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395" w:rsidRDefault="00DE0395" w:rsidP="004E368D">
      <w:pPr>
        <w:spacing w:after="5" w:line="259" w:lineRule="auto"/>
        <w:ind w:left="0" w:firstLine="0"/>
        <w:jc w:val="center"/>
        <w:rPr>
          <w:b/>
          <w:color w:val="auto"/>
        </w:rPr>
      </w:pPr>
    </w:p>
    <w:p w:rsidR="00697D18" w:rsidRPr="00EE3228" w:rsidRDefault="00697D18" w:rsidP="004E368D">
      <w:pPr>
        <w:spacing w:after="5" w:line="259" w:lineRule="auto"/>
        <w:ind w:left="0" w:firstLine="0"/>
        <w:jc w:val="center"/>
        <w:rPr>
          <w:b/>
          <w:color w:val="auto"/>
        </w:rPr>
      </w:pPr>
    </w:p>
    <w:p w:rsidR="004E368D" w:rsidRPr="00EE3228" w:rsidRDefault="004E368D" w:rsidP="004E368D">
      <w:pPr>
        <w:spacing w:after="5" w:line="259" w:lineRule="auto"/>
        <w:ind w:left="0" w:firstLine="0"/>
        <w:jc w:val="center"/>
        <w:rPr>
          <w:b/>
          <w:color w:val="auto"/>
        </w:rPr>
      </w:pPr>
      <w:r w:rsidRPr="00EE3228">
        <w:rPr>
          <w:b/>
          <w:color w:val="auto"/>
        </w:rPr>
        <w:t>ПАСПОРТ</w:t>
      </w:r>
    </w:p>
    <w:p w:rsidR="007064D6" w:rsidRDefault="00DE0395" w:rsidP="007064D6">
      <w:pPr>
        <w:spacing w:after="5" w:line="259" w:lineRule="auto"/>
        <w:ind w:left="0" w:firstLine="0"/>
        <w:jc w:val="center"/>
        <w:rPr>
          <w:b/>
          <w:color w:val="auto"/>
        </w:rPr>
      </w:pPr>
      <w:r w:rsidRPr="00EE3228">
        <w:rPr>
          <w:b/>
          <w:color w:val="auto"/>
        </w:rPr>
        <w:t>р</w:t>
      </w:r>
      <w:r w:rsidR="004E368D" w:rsidRPr="00EE3228">
        <w:rPr>
          <w:b/>
          <w:color w:val="auto"/>
        </w:rPr>
        <w:t>егионального проекта</w:t>
      </w:r>
    </w:p>
    <w:p w:rsidR="004E368D" w:rsidRPr="00EE3228" w:rsidRDefault="00720CAC" w:rsidP="007064D6">
      <w:pPr>
        <w:spacing w:after="5" w:line="259" w:lineRule="auto"/>
        <w:ind w:left="0" w:firstLine="0"/>
        <w:jc w:val="center"/>
        <w:rPr>
          <w:rFonts w:eastAsia="Arial Unicode MS"/>
          <w:i/>
          <w:color w:val="auto"/>
          <w:sz w:val="26"/>
          <w:szCs w:val="26"/>
          <w:u w:color="000000"/>
        </w:rPr>
      </w:pPr>
      <w:r>
        <w:rPr>
          <w:b/>
        </w:rPr>
        <w:t>«Безопасные и качественные автомобильные дороги</w:t>
      </w:r>
      <w:r w:rsidR="00976CC6">
        <w:rPr>
          <w:b/>
        </w:rPr>
        <w:t xml:space="preserve"> в Рязанской области</w:t>
      </w:r>
      <w:r>
        <w:rPr>
          <w:b/>
        </w:rPr>
        <w:t>»</w:t>
      </w:r>
    </w:p>
    <w:p w:rsidR="004E368D" w:rsidRPr="00EE3228" w:rsidRDefault="004E368D" w:rsidP="004E368D">
      <w:pPr>
        <w:spacing w:after="5" w:line="259" w:lineRule="auto"/>
        <w:ind w:left="0" w:firstLine="0"/>
        <w:jc w:val="left"/>
        <w:rPr>
          <w:color w:val="auto"/>
        </w:rPr>
      </w:pPr>
    </w:p>
    <w:p w:rsidR="004E368D" w:rsidRPr="00EE3228" w:rsidRDefault="004E368D" w:rsidP="004E368D">
      <w:pPr>
        <w:pStyle w:val="a5"/>
        <w:spacing w:after="120" w:line="259" w:lineRule="auto"/>
        <w:ind w:left="0" w:right="44" w:firstLine="0"/>
        <w:jc w:val="center"/>
        <w:rPr>
          <w:color w:val="auto"/>
          <w:sz w:val="26"/>
          <w:szCs w:val="26"/>
        </w:rPr>
      </w:pPr>
      <w:r w:rsidRPr="00EE3228">
        <w:rPr>
          <w:color w:val="auto"/>
          <w:sz w:val="26"/>
          <w:szCs w:val="26"/>
        </w:rPr>
        <w:t>1. Основные положения</w:t>
      </w:r>
    </w:p>
    <w:tbl>
      <w:tblPr>
        <w:tblStyle w:val="TableGrid"/>
        <w:tblW w:w="14791" w:type="dxa"/>
        <w:tblInd w:w="-108" w:type="dxa"/>
        <w:tblCellMar>
          <w:top w:w="38" w:type="dxa"/>
          <w:left w:w="108" w:type="dxa"/>
          <w:right w:w="118" w:type="dxa"/>
        </w:tblCellMar>
        <w:tblLook w:val="04A0" w:firstRow="1" w:lastRow="0" w:firstColumn="1" w:lastColumn="0" w:noHBand="0" w:noVBand="1"/>
      </w:tblPr>
      <w:tblGrid>
        <w:gridCol w:w="5065"/>
        <w:gridCol w:w="4252"/>
        <w:gridCol w:w="2252"/>
        <w:gridCol w:w="3222"/>
      </w:tblGrid>
      <w:tr w:rsidR="00EE3228" w:rsidRPr="00EE3228" w:rsidTr="00C50EE7">
        <w:trPr>
          <w:trHeight w:val="39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EE3228" w:rsidRDefault="004E368D" w:rsidP="00C50EE7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Наи</w:t>
            </w:r>
            <w:r w:rsidR="00FB62C8">
              <w:rPr>
                <w:color w:val="auto"/>
                <w:sz w:val="24"/>
                <w:szCs w:val="24"/>
              </w:rPr>
              <w:t>менование национального проекта</w:t>
            </w:r>
            <w:bookmarkStart w:id="0" w:name="_GoBack"/>
            <w:bookmarkEnd w:id="0"/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9834CE" w:rsidRDefault="002D304E" w:rsidP="00C50EE7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9834CE">
              <w:rPr>
                <w:rFonts w:eastAsia="Arial Unicode MS"/>
                <w:sz w:val="24"/>
                <w:szCs w:val="26"/>
              </w:rPr>
              <w:t>«Безопасные и качественные автомобильные дороги»</w:t>
            </w:r>
          </w:p>
        </w:tc>
      </w:tr>
      <w:tr w:rsidR="00EE3228" w:rsidRPr="00EE3228" w:rsidTr="00C50EE7">
        <w:trPr>
          <w:trHeight w:val="39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EE3228" w:rsidRDefault="004E368D" w:rsidP="00873DA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Наименование федерального проекта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9834CE" w:rsidRDefault="002D304E" w:rsidP="0038506E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9834CE">
              <w:rPr>
                <w:sz w:val="24"/>
                <w:szCs w:val="26"/>
              </w:rPr>
              <w:t>«Дорожная сеть»</w:t>
            </w:r>
          </w:p>
        </w:tc>
      </w:tr>
      <w:tr w:rsidR="00EE3228" w:rsidRPr="00EE3228" w:rsidTr="00C50EE7">
        <w:trPr>
          <w:trHeight w:val="598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EE3228" w:rsidRDefault="004E368D" w:rsidP="002D304E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Краткое наименование регионального</w:t>
            </w:r>
            <w:r w:rsidR="002D304E">
              <w:rPr>
                <w:color w:val="auto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68D" w:rsidRPr="00EE3228" w:rsidRDefault="002D304E" w:rsidP="00C50EE7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9834CE">
              <w:rPr>
                <w:sz w:val="24"/>
                <w:szCs w:val="26"/>
              </w:rPr>
              <w:t>БКАД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EE3228" w:rsidRDefault="004E368D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 xml:space="preserve">Срок начала и окончания проекта 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68D" w:rsidRPr="00EE3228" w:rsidRDefault="00793C33" w:rsidP="00793C33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6"/>
              </w:rPr>
              <w:t>03</w:t>
            </w:r>
            <w:r w:rsidR="002D304E" w:rsidRPr="009834CE">
              <w:rPr>
                <w:sz w:val="24"/>
                <w:szCs w:val="26"/>
              </w:rPr>
              <w:t>.</w:t>
            </w:r>
            <w:r>
              <w:rPr>
                <w:sz w:val="24"/>
                <w:szCs w:val="26"/>
              </w:rPr>
              <w:t>12</w:t>
            </w:r>
            <w:r w:rsidR="002D304E" w:rsidRPr="009834CE">
              <w:rPr>
                <w:sz w:val="24"/>
                <w:szCs w:val="26"/>
              </w:rPr>
              <w:t>.2018г. – 31.12.2024г</w:t>
            </w:r>
            <w:r w:rsidR="002D304E" w:rsidRPr="00B0330E">
              <w:rPr>
                <w:sz w:val="26"/>
                <w:szCs w:val="26"/>
              </w:rPr>
              <w:t>.</w:t>
            </w:r>
          </w:p>
        </w:tc>
      </w:tr>
      <w:tr w:rsidR="00EE3228" w:rsidRPr="00EE3228" w:rsidTr="00C50EE7">
        <w:trPr>
          <w:trHeight w:val="39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E7" w:rsidRPr="00EE3228" w:rsidRDefault="00C50EE7" w:rsidP="00DE0395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Координирующий орган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E7" w:rsidRPr="00EE3228" w:rsidRDefault="00AF2815" w:rsidP="0060363B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Министерство транспорта и автомобильных дорог Рязанской области</w:t>
            </w:r>
          </w:p>
        </w:tc>
      </w:tr>
      <w:tr w:rsidR="00B87E48" w:rsidRPr="00EE3228" w:rsidTr="00C50EE7">
        <w:trPr>
          <w:trHeight w:val="39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48" w:rsidRPr="00EE3228" w:rsidRDefault="00B87E48" w:rsidP="00DE0395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28553F">
              <w:rPr>
                <w:color w:val="auto"/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48" w:rsidRPr="00A65D41" w:rsidRDefault="00D73FA3" w:rsidP="00D73FA3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Харивский Олег Любомирович, з</w:t>
            </w:r>
            <w:r w:rsidR="00A65D41">
              <w:rPr>
                <w:color w:val="auto"/>
                <w:sz w:val="24"/>
                <w:szCs w:val="24"/>
              </w:rPr>
              <w:t>аместитель Председателя Правительства Рязанской области</w:t>
            </w:r>
          </w:p>
        </w:tc>
      </w:tr>
      <w:tr w:rsidR="00793C33" w:rsidRPr="00EE3228" w:rsidTr="0038506E">
        <w:trPr>
          <w:trHeight w:val="39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33" w:rsidRPr="00EE3228" w:rsidRDefault="00793C33" w:rsidP="0060363B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Руководитель регионального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EE3228">
              <w:rPr>
                <w:color w:val="auto"/>
                <w:sz w:val="24"/>
                <w:szCs w:val="24"/>
              </w:rPr>
              <w:t>проекта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33" w:rsidRPr="00EE3228" w:rsidRDefault="00793C33" w:rsidP="00C50EE7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4220AF">
              <w:rPr>
                <w:rFonts w:eastAsia="Arial Unicode MS"/>
                <w:sz w:val="24"/>
                <w:szCs w:val="26"/>
              </w:rPr>
              <w:t>Рубцов Данил Викторович, и.о. министра транспорта и автомобильных дорог Рязанской области</w:t>
            </w:r>
          </w:p>
        </w:tc>
      </w:tr>
      <w:tr w:rsidR="00793C33" w:rsidRPr="00EE3228" w:rsidTr="0038506E">
        <w:trPr>
          <w:trHeight w:val="39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33" w:rsidRPr="00EE3228" w:rsidRDefault="00793C33" w:rsidP="00A532E4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33" w:rsidRPr="00EE3228" w:rsidRDefault="00793C33" w:rsidP="00C50EE7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Елена Викторовна, заместитель начальника управления автомобильных дорог и искусственных сооружений Минтранса Рязанской области</w:t>
            </w:r>
          </w:p>
        </w:tc>
      </w:tr>
      <w:tr w:rsidR="00EE3228" w:rsidRPr="00EE3228" w:rsidTr="00C50EE7">
        <w:trPr>
          <w:trHeight w:val="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4F3" w:rsidRPr="00EE3228" w:rsidRDefault="000954F3" w:rsidP="00C50EE7">
            <w:pPr>
              <w:spacing w:after="0" w:line="259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Исполнители проекта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AD9" w:rsidRDefault="00C8409A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Минтранс Рязанской области, </w:t>
            </w:r>
            <w:r w:rsidR="00AA4611">
              <w:rPr>
                <w:color w:val="auto"/>
                <w:sz w:val="24"/>
                <w:szCs w:val="24"/>
              </w:rPr>
              <w:t>ГКУ РО «Дирекция дорог Рязанской области»</w:t>
            </w:r>
            <w:r>
              <w:rPr>
                <w:color w:val="auto"/>
                <w:sz w:val="24"/>
                <w:szCs w:val="24"/>
              </w:rPr>
              <w:t>, администрация муниципального образования – город Рязань,</w:t>
            </w:r>
          </w:p>
          <w:p w:rsidR="007B1AD9" w:rsidRDefault="00C8409A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муниципального образования</w:t>
            </w:r>
            <w:r w:rsidR="007B1AD9">
              <w:rPr>
                <w:color w:val="auto"/>
                <w:sz w:val="24"/>
                <w:szCs w:val="24"/>
              </w:rPr>
              <w:t xml:space="preserve"> Рязанский муниципальный район,</w:t>
            </w:r>
          </w:p>
          <w:p w:rsidR="007B1AD9" w:rsidRDefault="00C8409A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муниципального образования – Рыбновский </w:t>
            </w:r>
            <w:r w:rsidR="007B1AD9">
              <w:rPr>
                <w:color w:val="auto"/>
                <w:sz w:val="24"/>
                <w:szCs w:val="24"/>
              </w:rPr>
              <w:t>муниципальный район,</w:t>
            </w:r>
          </w:p>
          <w:p w:rsidR="007B1AD9" w:rsidRDefault="00C8409A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муниципального образования – Клепиковский </w:t>
            </w:r>
            <w:r w:rsidR="007B1AD9">
              <w:rPr>
                <w:color w:val="auto"/>
                <w:sz w:val="24"/>
                <w:szCs w:val="24"/>
              </w:rPr>
              <w:t>муниципальный район,</w:t>
            </w:r>
          </w:p>
          <w:p w:rsidR="007B1AD9" w:rsidRDefault="00C8409A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муниципального образования – Пронский </w:t>
            </w:r>
            <w:r w:rsidR="007B1AD9">
              <w:rPr>
                <w:color w:val="auto"/>
                <w:sz w:val="24"/>
                <w:szCs w:val="24"/>
              </w:rPr>
              <w:t>муниципальный район,</w:t>
            </w:r>
          </w:p>
          <w:p w:rsidR="000954F3" w:rsidRPr="00AA4611" w:rsidRDefault="007B1AD9" w:rsidP="00C8409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муниципального образования – Спасский муниципальный район</w:t>
            </w:r>
          </w:p>
        </w:tc>
      </w:tr>
      <w:tr w:rsidR="00EE3228" w:rsidRPr="00EE3228" w:rsidTr="00C50EE7">
        <w:trPr>
          <w:trHeight w:val="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68D" w:rsidRPr="00EE3228" w:rsidRDefault="004E368D" w:rsidP="00A532E4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Связь с государственными программами Рязанской области</w:t>
            </w:r>
            <w:r w:rsidRPr="00EE3228"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68D" w:rsidRPr="00F53652" w:rsidRDefault="00623D45" w:rsidP="00C50EE7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F53652">
              <w:rPr>
                <w:rFonts w:eastAsia="Arial Unicode MS"/>
                <w:sz w:val="24"/>
                <w:szCs w:val="26"/>
              </w:rPr>
              <w:t>Государственная программа Рязанской области «Дорожное хозяйство и транспорт на 2014 – 2022 г.г.»</w:t>
            </w:r>
          </w:p>
        </w:tc>
      </w:tr>
    </w:tbl>
    <w:p w:rsidR="004E368D" w:rsidRDefault="004E368D">
      <w:pPr>
        <w:rPr>
          <w:color w:val="auto"/>
        </w:rPr>
      </w:pPr>
    </w:p>
    <w:p w:rsidR="00C628F5" w:rsidRPr="00EE3228" w:rsidRDefault="00C628F5">
      <w:pPr>
        <w:rPr>
          <w:color w:val="auto"/>
        </w:rPr>
      </w:pPr>
    </w:p>
    <w:p w:rsidR="004E368D" w:rsidRPr="00EE3228" w:rsidRDefault="004E368D" w:rsidP="004E368D">
      <w:pPr>
        <w:pStyle w:val="a5"/>
        <w:spacing w:after="120" w:line="259" w:lineRule="auto"/>
        <w:ind w:left="0" w:right="44" w:firstLine="0"/>
        <w:jc w:val="center"/>
        <w:rPr>
          <w:color w:val="auto"/>
          <w:sz w:val="26"/>
          <w:szCs w:val="26"/>
        </w:rPr>
      </w:pPr>
      <w:r w:rsidRPr="00EE3228">
        <w:rPr>
          <w:color w:val="auto"/>
          <w:sz w:val="26"/>
          <w:szCs w:val="26"/>
        </w:rPr>
        <w:t xml:space="preserve">2. Цель и показатели </w:t>
      </w:r>
      <w:r w:rsidR="002835F9" w:rsidRPr="00EE3228">
        <w:rPr>
          <w:color w:val="auto"/>
          <w:sz w:val="26"/>
          <w:szCs w:val="26"/>
        </w:rPr>
        <w:t xml:space="preserve">регионального </w:t>
      </w:r>
      <w:r w:rsidRPr="00EE3228">
        <w:rPr>
          <w:color w:val="auto"/>
          <w:sz w:val="26"/>
          <w:szCs w:val="26"/>
        </w:rPr>
        <w:t>проекта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93"/>
        <w:gridCol w:w="2314"/>
        <w:gridCol w:w="1785"/>
        <w:gridCol w:w="1189"/>
        <w:gridCol w:w="1487"/>
        <w:gridCol w:w="876"/>
        <w:gridCol w:w="996"/>
        <w:gridCol w:w="996"/>
        <w:gridCol w:w="996"/>
        <w:gridCol w:w="996"/>
        <w:gridCol w:w="996"/>
        <w:gridCol w:w="996"/>
      </w:tblGrid>
      <w:tr w:rsidR="00F53652" w:rsidRPr="00EE3228" w:rsidTr="00F53652">
        <w:tc>
          <w:tcPr>
            <w:tcW w:w="933" w:type="dxa"/>
            <w:gridSpan w:val="2"/>
          </w:tcPr>
          <w:p w:rsidR="00F53652" w:rsidRPr="00F53652" w:rsidRDefault="00F53652" w:rsidP="00623D45">
            <w:pPr>
              <w:spacing w:line="240" w:lineRule="auto"/>
              <w:ind w:left="29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3627" w:type="dxa"/>
            <w:gridSpan w:val="11"/>
          </w:tcPr>
          <w:p w:rsidR="0025427D" w:rsidRPr="0025427D" w:rsidRDefault="0025427D" w:rsidP="0025427D">
            <w:pPr>
              <w:ind w:left="-53" w:firstLine="425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Реализация программ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ы</w:t>
            </w:r>
            <w:r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дорожной деятельности в отношении автомобильных дорог общего пользования, объектов улично-дорожной сети в целях:</w:t>
            </w:r>
          </w:p>
          <w:p w:rsidR="0025427D" w:rsidRPr="0025427D" w:rsidRDefault="00BF4EB4" w:rsidP="0025427D">
            <w:pPr>
              <w:ind w:left="-53" w:firstLine="425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-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увеличения в 2024 году доли автомобильных дорог регионального</w:t>
            </w:r>
            <w:r w:rsid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межмуниципального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значения, соответствующих нормативным требованиям, в их общей протяженности не менее чем до </w:t>
            </w:r>
            <w:r w:rsidR="0025427D">
              <w:rPr>
                <w:rFonts w:eastAsia="Arial Unicode MS"/>
                <w:bCs/>
                <w:sz w:val="26"/>
                <w:szCs w:val="26"/>
                <w:u w:color="000000"/>
              </w:rPr>
              <w:t>38,1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процентов (относительно их протяженности по состоянию на</w:t>
            </w:r>
            <w:r w:rsid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31</w:t>
            </w:r>
            <w:r w:rsid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декабря 2017</w:t>
            </w:r>
            <w:r w:rsidR="0025427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г.);</w:t>
            </w:r>
          </w:p>
          <w:p w:rsidR="0025427D" w:rsidRPr="0025427D" w:rsidRDefault="00BF4EB4" w:rsidP="0025427D">
            <w:pPr>
              <w:ind w:left="-53" w:firstLine="425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-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снижения в 2024 году доли автомобильных дорог федерального и регионального значения, работающих в режиме перегрузки, в их общей протяженности на 10 процентов по сравнению с 2017 годом;</w:t>
            </w:r>
          </w:p>
          <w:p w:rsidR="0025427D" w:rsidRPr="0025427D" w:rsidRDefault="00BF4EB4" w:rsidP="0025427D">
            <w:pPr>
              <w:ind w:left="-53" w:firstLine="425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-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снижения в 2024 году количества мест концентрации дорожно-транспортных происшествий (аварийно-опасных участков) на дорожной сети в два раза по сравнению с 2017 годом;</w:t>
            </w:r>
          </w:p>
          <w:p w:rsidR="00456F8A" w:rsidRPr="00F53652" w:rsidRDefault="00BF4EB4" w:rsidP="008E7D55">
            <w:pPr>
              <w:spacing w:after="0"/>
              <w:ind w:left="-53" w:firstLine="425"/>
              <w:rPr>
                <w:color w:val="auto"/>
                <w:sz w:val="24"/>
                <w:szCs w:val="24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- </w:t>
            </w:r>
            <w:r w:rsidR="0025427D" w:rsidRPr="0025427D">
              <w:rPr>
                <w:rFonts w:eastAsia="Arial Unicode MS"/>
                <w:bCs/>
                <w:sz w:val="26"/>
                <w:szCs w:val="26"/>
                <w:u w:color="000000"/>
              </w:rPr>
              <w:t>доведения в 2024 году в крупнейших городских агломерациях доли автомобильных дорог, соответствующих нормативным требованиям, в их обще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й протяженности до 85 процентов;</w:t>
            </w:r>
          </w:p>
        </w:tc>
      </w:tr>
      <w:tr w:rsidR="00F53652" w:rsidRPr="00EE3228" w:rsidTr="003E256B">
        <w:trPr>
          <w:cantSplit/>
        </w:trPr>
        <w:tc>
          <w:tcPr>
            <w:tcW w:w="540" w:type="dxa"/>
            <w:vMerge w:val="restart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№</w:t>
            </w:r>
          </w:p>
          <w:p w:rsidR="00F53652" w:rsidRPr="00EE3228" w:rsidRDefault="00F53652" w:rsidP="004E368D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2707" w:type="dxa"/>
            <w:gridSpan w:val="2"/>
            <w:vMerge w:val="restart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113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85" w:type="dxa"/>
            <w:vMerge w:val="restart"/>
          </w:tcPr>
          <w:p w:rsidR="00F53652" w:rsidRPr="00EE3228" w:rsidRDefault="00F53652" w:rsidP="004E368D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 xml:space="preserve">Тип показателя </w:t>
            </w:r>
          </w:p>
        </w:tc>
        <w:tc>
          <w:tcPr>
            <w:tcW w:w="2676" w:type="dxa"/>
            <w:gridSpan w:val="2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0" w:right="29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Базовое значение</w:t>
            </w:r>
          </w:p>
        </w:tc>
        <w:tc>
          <w:tcPr>
            <w:tcW w:w="6852" w:type="dxa"/>
            <w:gridSpan w:val="7"/>
          </w:tcPr>
          <w:p w:rsidR="00F53652" w:rsidRPr="00EE3228" w:rsidRDefault="00F53652" w:rsidP="004E368D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Период, год</w:t>
            </w:r>
          </w:p>
        </w:tc>
      </w:tr>
      <w:tr w:rsidR="002A1798" w:rsidRPr="00EE3228" w:rsidTr="003E256B">
        <w:tc>
          <w:tcPr>
            <w:tcW w:w="540" w:type="dxa"/>
            <w:vMerge/>
          </w:tcPr>
          <w:p w:rsidR="00F53652" w:rsidRPr="00EE3228" w:rsidRDefault="00F53652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707" w:type="dxa"/>
            <w:gridSpan w:val="2"/>
            <w:vMerge/>
          </w:tcPr>
          <w:p w:rsidR="00F53652" w:rsidRPr="00EE3228" w:rsidRDefault="00F53652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53652" w:rsidRPr="00EE3228" w:rsidRDefault="00F53652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</w:tcPr>
          <w:p w:rsidR="00F53652" w:rsidRPr="00EE3228" w:rsidRDefault="00F53652" w:rsidP="00EC070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1487" w:type="dxa"/>
          </w:tcPr>
          <w:p w:rsidR="00F53652" w:rsidRPr="00EE3228" w:rsidRDefault="00F53652" w:rsidP="004E368D">
            <w:pPr>
              <w:spacing w:after="0" w:line="259" w:lineRule="auto"/>
              <w:ind w:left="0" w:right="27" w:firstLine="0"/>
              <w:jc w:val="center"/>
              <w:rPr>
                <w:color w:val="auto"/>
                <w:sz w:val="24"/>
                <w:szCs w:val="24"/>
              </w:rPr>
            </w:pPr>
            <w:r w:rsidRPr="00EE3228">
              <w:rPr>
                <w:color w:val="auto"/>
                <w:sz w:val="24"/>
                <w:szCs w:val="24"/>
              </w:rPr>
              <w:t xml:space="preserve">Дата </w:t>
            </w:r>
          </w:p>
        </w:tc>
        <w:tc>
          <w:tcPr>
            <w:tcW w:w="876" w:type="dxa"/>
            <w:vAlign w:val="center"/>
          </w:tcPr>
          <w:p w:rsidR="00F53652" w:rsidRPr="00EE3228" w:rsidRDefault="00F53652" w:rsidP="00F53652">
            <w:pPr>
              <w:spacing w:after="0" w:line="259" w:lineRule="auto"/>
              <w:ind w:left="0" w:right="3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F53652" w:rsidRPr="00EE3228" w:rsidRDefault="00F53652" w:rsidP="00F53652">
            <w:pPr>
              <w:spacing w:after="0" w:line="259" w:lineRule="auto"/>
              <w:ind w:lef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2019</w:t>
            </w:r>
          </w:p>
        </w:tc>
        <w:tc>
          <w:tcPr>
            <w:tcW w:w="996" w:type="dxa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7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2020</w:t>
            </w:r>
          </w:p>
        </w:tc>
        <w:tc>
          <w:tcPr>
            <w:tcW w:w="996" w:type="dxa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7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2021</w:t>
            </w:r>
          </w:p>
        </w:tc>
        <w:tc>
          <w:tcPr>
            <w:tcW w:w="996" w:type="dxa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7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7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F53652" w:rsidRPr="00EE3228" w:rsidRDefault="00F53652" w:rsidP="004E368D">
            <w:pPr>
              <w:spacing w:after="0" w:line="259" w:lineRule="auto"/>
              <w:ind w:left="7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2024</w:t>
            </w:r>
          </w:p>
        </w:tc>
      </w:tr>
      <w:tr w:rsidR="00AD759B" w:rsidRPr="00823625" w:rsidTr="00823625">
        <w:tc>
          <w:tcPr>
            <w:tcW w:w="14560" w:type="dxa"/>
            <w:gridSpan w:val="13"/>
          </w:tcPr>
          <w:p w:rsidR="00AD759B" w:rsidRPr="00823625" w:rsidRDefault="00AD759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автомобильных дорог Рязанской области регионального и межмуниципального значения, соответствующая нормативным требованиям к их транспортно-эксплуатационному состоянию, %</w:t>
            </w:r>
          </w:p>
        </w:tc>
      </w:tr>
      <w:tr w:rsidR="002A1798" w:rsidRPr="00823625" w:rsidTr="003E256B">
        <w:tc>
          <w:tcPr>
            <w:tcW w:w="540" w:type="dxa"/>
          </w:tcPr>
          <w:p w:rsidR="00F53652" w:rsidRPr="00823625" w:rsidRDefault="00F53652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07" w:type="dxa"/>
            <w:gridSpan w:val="2"/>
          </w:tcPr>
          <w:p w:rsidR="00F53652" w:rsidRPr="00823625" w:rsidRDefault="00F53652" w:rsidP="00EC070A">
            <w:pPr>
              <w:spacing w:after="0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автомобильных дорог Рязанской области регионального и межмуниципального значения, соответствующая нормативным требованиям к их транспортно-эксплуатационному состоянию, %</w:t>
            </w:r>
          </w:p>
        </w:tc>
        <w:tc>
          <w:tcPr>
            <w:tcW w:w="1785" w:type="dxa"/>
            <w:vAlign w:val="center"/>
          </w:tcPr>
          <w:p w:rsidR="00F53652" w:rsidRPr="00823625" w:rsidRDefault="00291027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основной</w:t>
            </w:r>
          </w:p>
        </w:tc>
        <w:tc>
          <w:tcPr>
            <w:tcW w:w="1189" w:type="dxa"/>
            <w:vAlign w:val="center"/>
          </w:tcPr>
          <w:p w:rsidR="00F53652" w:rsidRPr="00823625" w:rsidRDefault="00F53652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21,52</w:t>
            </w:r>
          </w:p>
        </w:tc>
        <w:tc>
          <w:tcPr>
            <w:tcW w:w="1487" w:type="dxa"/>
            <w:vAlign w:val="center"/>
          </w:tcPr>
          <w:p w:rsidR="00F53652" w:rsidRPr="00823625" w:rsidRDefault="00F53652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21,9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23,78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26,51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31,16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35,09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39,03</w:t>
            </w:r>
          </w:p>
        </w:tc>
        <w:tc>
          <w:tcPr>
            <w:tcW w:w="996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42,76</w:t>
            </w:r>
          </w:p>
        </w:tc>
      </w:tr>
      <w:tr w:rsidR="00AD759B" w:rsidRPr="00823625" w:rsidTr="00823625">
        <w:tc>
          <w:tcPr>
            <w:tcW w:w="14560" w:type="dxa"/>
            <w:gridSpan w:val="13"/>
          </w:tcPr>
          <w:p w:rsidR="00AD759B" w:rsidRPr="00823625" w:rsidRDefault="00AD759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lastRenderedPageBreak/>
              <w:t>Доля автомобильных дорог регионального и межмуниципального значения, обслуживающих движение в режиме перегрузки, %</w:t>
            </w:r>
          </w:p>
        </w:tc>
      </w:tr>
      <w:tr w:rsidR="002A1798" w:rsidRPr="00823625" w:rsidTr="003E256B">
        <w:tc>
          <w:tcPr>
            <w:tcW w:w="540" w:type="dxa"/>
          </w:tcPr>
          <w:p w:rsidR="00F53652" w:rsidRPr="00823625" w:rsidRDefault="00F53652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07" w:type="dxa"/>
            <w:gridSpan w:val="2"/>
          </w:tcPr>
          <w:p w:rsidR="00F53652" w:rsidRPr="00823625" w:rsidRDefault="00833A73" w:rsidP="00833A73">
            <w:pPr>
              <w:spacing w:after="0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 xml:space="preserve">Доля автомобильных дорог </w:t>
            </w:r>
            <w:r w:rsidR="00E65AD5">
              <w:rPr>
                <w:rFonts w:eastAsia="Arial Unicode MS"/>
                <w:sz w:val="24"/>
                <w:szCs w:val="24"/>
              </w:rPr>
              <w:t xml:space="preserve">федерального, </w:t>
            </w:r>
            <w:r w:rsidRPr="00823625">
              <w:rPr>
                <w:rFonts w:eastAsia="Arial Unicode MS"/>
                <w:sz w:val="24"/>
                <w:szCs w:val="24"/>
              </w:rPr>
              <w:t>регионального и межмуниципального значения, обслуживающих движение в режиме перегрузки, %</w:t>
            </w:r>
          </w:p>
        </w:tc>
        <w:tc>
          <w:tcPr>
            <w:tcW w:w="1785" w:type="dxa"/>
            <w:vAlign w:val="center"/>
          </w:tcPr>
          <w:p w:rsidR="00F53652" w:rsidRPr="00823625" w:rsidRDefault="00833A73" w:rsidP="00833A73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основной</w:t>
            </w:r>
          </w:p>
        </w:tc>
        <w:tc>
          <w:tcPr>
            <w:tcW w:w="1189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1487" w:type="dxa"/>
            <w:vAlign w:val="center"/>
          </w:tcPr>
          <w:p w:rsidR="00F53652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3,36</w:t>
            </w:r>
          </w:p>
        </w:tc>
        <w:tc>
          <w:tcPr>
            <w:tcW w:w="996" w:type="dxa"/>
            <w:vAlign w:val="center"/>
          </w:tcPr>
          <w:p w:rsidR="00F53652" w:rsidRPr="00823625" w:rsidRDefault="007D1FC3" w:rsidP="007D1FC3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3,0</w:t>
            </w:r>
          </w:p>
        </w:tc>
      </w:tr>
      <w:tr w:rsidR="00AD759B" w:rsidRPr="00823625" w:rsidTr="00823625">
        <w:tc>
          <w:tcPr>
            <w:tcW w:w="14560" w:type="dxa"/>
            <w:gridSpan w:val="13"/>
          </w:tcPr>
          <w:p w:rsidR="00AD759B" w:rsidRPr="00823625" w:rsidRDefault="00AD759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Снижение количества мест концентрации дорожно-транспортных происшествий (аварийно-опасных участков) на дорожной сети Рязанской области, в %</w:t>
            </w:r>
          </w:p>
        </w:tc>
      </w:tr>
      <w:tr w:rsidR="002A1798" w:rsidRPr="00823625" w:rsidTr="003E256B">
        <w:tc>
          <w:tcPr>
            <w:tcW w:w="540" w:type="dxa"/>
          </w:tcPr>
          <w:p w:rsidR="00833A73" w:rsidRPr="00823625" w:rsidRDefault="00833A73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2707" w:type="dxa"/>
            <w:gridSpan w:val="2"/>
          </w:tcPr>
          <w:p w:rsidR="00833A73" w:rsidRPr="00823625" w:rsidRDefault="00833A73" w:rsidP="00833A73">
            <w:pPr>
              <w:spacing w:after="0"/>
              <w:ind w:left="0"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Снижение количества мест концентрации дорожно-транспортных происшествий (аварийно-опасных участков) на дорожной сети Рязанской области, в %</w:t>
            </w:r>
          </w:p>
        </w:tc>
        <w:tc>
          <w:tcPr>
            <w:tcW w:w="1785" w:type="dxa"/>
            <w:vAlign w:val="center"/>
          </w:tcPr>
          <w:p w:rsidR="00833A73" w:rsidRPr="00823625" w:rsidRDefault="00833A73" w:rsidP="00833A73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основной</w:t>
            </w:r>
          </w:p>
        </w:tc>
        <w:tc>
          <w:tcPr>
            <w:tcW w:w="1189" w:type="dxa"/>
            <w:vAlign w:val="center"/>
          </w:tcPr>
          <w:p w:rsidR="00833A73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487" w:type="dxa"/>
            <w:vAlign w:val="center"/>
          </w:tcPr>
          <w:p w:rsidR="00833A73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95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90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60</w:t>
            </w:r>
          </w:p>
        </w:tc>
        <w:tc>
          <w:tcPr>
            <w:tcW w:w="996" w:type="dxa"/>
            <w:vAlign w:val="center"/>
          </w:tcPr>
          <w:p w:rsidR="00833A73" w:rsidRPr="00823625" w:rsidRDefault="00362801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50</w:t>
            </w:r>
          </w:p>
        </w:tc>
      </w:tr>
      <w:tr w:rsidR="00AD759B" w:rsidRPr="00823625" w:rsidTr="00823625">
        <w:tc>
          <w:tcPr>
            <w:tcW w:w="14560" w:type="dxa"/>
            <w:gridSpan w:val="13"/>
          </w:tcPr>
          <w:p w:rsidR="00AD759B" w:rsidRPr="00823625" w:rsidRDefault="00AD759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дорожной сети Рязанской агломерации, соответствующая нормативным требованиям к их транспортно-эксплуатационному состоянию, %</w:t>
            </w:r>
          </w:p>
        </w:tc>
      </w:tr>
      <w:tr w:rsidR="002A1798" w:rsidRPr="00823625" w:rsidTr="003E256B">
        <w:tc>
          <w:tcPr>
            <w:tcW w:w="540" w:type="dxa"/>
          </w:tcPr>
          <w:p w:rsidR="00833A73" w:rsidRPr="00823625" w:rsidRDefault="00BE799C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2707" w:type="dxa"/>
            <w:gridSpan w:val="2"/>
          </w:tcPr>
          <w:p w:rsidR="00833A73" w:rsidRPr="00823625" w:rsidRDefault="00BE799C" w:rsidP="00833A73">
            <w:pPr>
              <w:spacing w:after="0"/>
              <w:ind w:left="0"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дорожной сети Рязанской агломерации, соответствующая нормативным требованиям к их транспортно-эксплуатационному состоянию, %</w:t>
            </w:r>
          </w:p>
        </w:tc>
        <w:tc>
          <w:tcPr>
            <w:tcW w:w="1785" w:type="dxa"/>
            <w:vAlign w:val="center"/>
          </w:tcPr>
          <w:p w:rsidR="00833A73" w:rsidRPr="00823625" w:rsidRDefault="00BE799C" w:rsidP="00833A73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основной</w:t>
            </w:r>
          </w:p>
        </w:tc>
        <w:tc>
          <w:tcPr>
            <w:tcW w:w="1189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54,8</w:t>
            </w:r>
          </w:p>
        </w:tc>
        <w:tc>
          <w:tcPr>
            <w:tcW w:w="1487" w:type="dxa"/>
            <w:vAlign w:val="center"/>
          </w:tcPr>
          <w:p w:rsidR="00833A73" w:rsidRPr="00823625" w:rsidRDefault="00833A7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66,0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70,2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75,2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79,5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81,0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87,0</w:t>
            </w:r>
          </w:p>
        </w:tc>
        <w:tc>
          <w:tcPr>
            <w:tcW w:w="996" w:type="dxa"/>
            <w:vAlign w:val="center"/>
          </w:tcPr>
          <w:p w:rsidR="00833A73" w:rsidRPr="00823625" w:rsidRDefault="00061E33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92,7</w:t>
            </w:r>
          </w:p>
        </w:tc>
      </w:tr>
      <w:tr w:rsidR="00E55FE2" w:rsidRPr="00823625" w:rsidTr="007673D5">
        <w:tc>
          <w:tcPr>
            <w:tcW w:w="14560" w:type="dxa"/>
            <w:gridSpan w:val="13"/>
          </w:tcPr>
          <w:p w:rsidR="00E55FE2" w:rsidRPr="00E55FE2" w:rsidRDefault="00E55FE2" w:rsidP="00E55FE2">
            <w:pPr>
              <w:spacing w:after="0"/>
              <w:ind w:left="0"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E55FE2">
              <w:rPr>
                <w:rFonts w:eastAsia="Arial Unicode MS"/>
                <w:sz w:val="24"/>
                <w:szCs w:val="24"/>
              </w:rPr>
              <w:t>Протяженность дорожной сети Рязанской городской агломерации</w:t>
            </w:r>
          </w:p>
        </w:tc>
      </w:tr>
      <w:tr w:rsidR="002A1798" w:rsidRPr="00823625" w:rsidTr="003E256B">
        <w:tc>
          <w:tcPr>
            <w:tcW w:w="540" w:type="dxa"/>
          </w:tcPr>
          <w:p w:rsidR="00E55FE2" w:rsidRPr="00823625" w:rsidRDefault="002A0323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5</w:t>
            </w:r>
            <w:r w:rsidR="00E55FE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2"/>
          </w:tcPr>
          <w:p w:rsidR="00E55FE2" w:rsidRPr="00823625" w:rsidRDefault="00E55FE2" w:rsidP="00C26281">
            <w:pPr>
              <w:spacing w:after="0"/>
              <w:ind w:left="0"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E55FE2">
              <w:rPr>
                <w:rFonts w:eastAsia="Arial Unicode MS"/>
                <w:sz w:val="24"/>
                <w:szCs w:val="24"/>
              </w:rPr>
              <w:t>Протяженность дорожной сети Рязанской городской агломерации</w:t>
            </w:r>
            <w:r w:rsidR="002A1798">
              <w:rPr>
                <w:rFonts w:eastAsia="Arial Unicode MS"/>
                <w:sz w:val="24"/>
                <w:szCs w:val="24"/>
              </w:rPr>
              <w:t>, км</w:t>
            </w:r>
          </w:p>
        </w:tc>
        <w:tc>
          <w:tcPr>
            <w:tcW w:w="1785" w:type="dxa"/>
            <w:vAlign w:val="center"/>
          </w:tcPr>
          <w:p w:rsidR="00E55FE2" w:rsidRPr="00823625" w:rsidRDefault="00E55FE2" w:rsidP="00833A73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</w:t>
            </w:r>
          </w:p>
        </w:tc>
        <w:tc>
          <w:tcPr>
            <w:tcW w:w="1189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899,28</w:t>
            </w:r>
          </w:p>
        </w:tc>
        <w:tc>
          <w:tcPr>
            <w:tcW w:w="1487" w:type="dxa"/>
            <w:vAlign w:val="center"/>
          </w:tcPr>
          <w:p w:rsidR="00E55FE2" w:rsidRPr="00823625" w:rsidRDefault="00287851" w:rsidP="00EC070A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899,28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  <w:tc>
          <w:tcPr>
            <w:tcW w:w="996" w:type="dxa"/>
            <w:vAlign w:val="center"/>
          </w:tcPr>
          <w:p w:rsidR="00E55FE2" w:rsidRPr="00823625" w:rsidRDefault="002A1798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1106,16</w:t>
            </w:r>
          </w:p>
        </w:tc>
      </w:tr>
      <w:tr w:rsidR="003E256B" w:rsidRPr="00823625" w:rsidTr="0038506E">
        <w:tc>
          <w:tcPr>
            <w:tcW w:w="14560" w:type="dxa"/>
            <w:gridSpan w:val="13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Доля протяженности дорожной сети Рязанской городской агломерации, обслуживающей движение в режиме перегрузки</w:t>
            </w:r>
          </w:p>
        </w:tc>
      </w:tr>
      <w:tr w:rsidR="003E256B" w:rsidRPr="00823625" w:rsidTr="003E256B">
        <w:tc>
          <w:tcPr>
            <w:tcW w:w="540" w:type="dxa"/>
          </w:tcPr>
          <w:p w:rsidR="003E256B" w:rsidRDefault="002A0323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3E256B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2"/>
          </w:tcPr>
          <w:p w:rsidR="003E256B" w:rsidRPr="00E55FE2" w:rsidRDefault="003E256B" w:rsidP="00C26281">
            <w:pPr>
              <w:spacing w:after="0"/>
              <w:ind w:left="0" w:firstLine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Доля протяженности дорожной сети Рязанской городской агломерации, обслуживающей движение в режиме перегрузки,%</w:t>
            </w:r>
          </w:p>
        </w:tc>
        <w:tc>
          <w:tcPr>
            <w:tcW w:w="1785" w:type="dxa"/>
            <w:vAlign w:val="center"/>
          </w:tcPr>
          <w:p w:rsidR="003E256B" w:rsidRDefault="003E256B" w:rsidP="00833A73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</w:t>
            </w:r>
          </w:p>
        </w:tc>
        <w:tc>
          <w:tcPr>
            <w:tcW w:w="1189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:rsidR="003E256B" w:rsidRPr="00823625" w:rsidRDefault="003E256B" w:rsidP="00EC070A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3E256B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</w:tr>
      <w:tr w:rsidR="003E256B" w:rsidRPr="00823625" w:rsidTr="0038506E">
        <w:tc>
          <w:tcPr>
            <w:tcW w:w="14560" w:type="dxa"/>
            <w:gridSpan w:val="13"/>
          </w:tcPr>
          <w:p w:rsidR="003E256B" w:rsidRDefault="003E256B" w:rsidP="003E256B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</w:t>
            </w:r>
            <w:r w:rsidRPr="00823625">
              <w:rPr>
                <w:rFonts w:eastAsia="Arial Unicode MS"/>
                <w:sz w:val="24"/>
                <w:szCs w:val="24"/>
              </w:rPr>
              <w:t>оличеств</w:t>
            </w:r>
            <w:r>
              <w:rPr>
                <w:rFonts w:eastAsia="Arial Unicode MS"/>
                <w:sz w:val="24"/>
                <w:szCs w:val="24"/>
              </w:rPr>
              <w:t>о</w:t>
            </w:r>
            <w:r w:rsidRPr="00823625">
              <w:rPr>
                <w:rFonts w:eastAsia="Arial Unicode MS"/>
                <w:sz w:val="24"/>
                <w:szCs w:val="24"/>
              </w:rPr>
              <w:t xml:space="preserve"> мест концентрации дорожно-транспортных происшествий (аварийно-опасных участков) на дорожной сети Рязанской </w:t>
            </w:r>
            <w:r>
              <w:rPr>
                <w:rFonts w:eastAsia="Arial Unicode MS"/>
                <w:sz w:val="24"/>
                <w:szCs w:val="24"/>
              </w:rPr>
              <w:t>городской агломерации</w:t>
            </w:r>
          </w:p>
        </w:tc>
      </w:tr>
      <w:tr w:rsidR="003E256B" w:rsidRPr="00823625" w:rsidTr="003E256B">
        <w:tc>
          <w:tcPr>
            <w:tcW w:w="540" w:type="dxa"/>
          </w:tcPr>
          <w:p w:rsidR="003E256B" w:rsidRPr="00242F96" w:rsidRDefault="002A0323" w:rsidP="004E368D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7</w:t>
            </w:r>
            <w:r w:rsidR="003E256B" w:rsidRPr="00242F96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2"/>
          </w:tcPr>
          <w:p w:rsidR="003E256B" w:rsidRPr="00242F96" w:rsidRDefault="003E256B" w:rsidP="00C26281">
            <w:pPr>
              <w:spacing w:after="0"/>
              <w:ind w:left="0"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242F96">
              <w:rPr>
                <w:rFonts w:eastAsia="Arial Unicode MS"/>
                <w:sz w:val="24"/>
                <w:szCs w:val="24"/>
              </w:rPr>
              <w:t>Количество мест концентрации дорожно-транспортных происшествий (аварийно-опасных участков) на дорожной сети Рязанской городской агломерации,%</w:t>
            </w:r>
          </w:p>
        </w:tc>
        <w:tc>
          <w:tcPr>
            <w:tcW w:w="1785" w:type="dxa"/>
            <w:vAlign w:val="center"/>
          </w:tcPr>
          <w:p w:rsidR="003E256B" w:rsidRPr="00242F96" w:rsidRDefault="003E256B" w:rsidP="00833A73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242F96">
              <w:rPr>
                <w:sz w:val="24"/>
                <w:szCs w:val="24"/>
              </w:rPr>
              <w:t>аналитический</w:t>
            </w:r>
          </w:p>
        </w:tc>
        <w:tc>
          <w:tcPr>
            <w:tcW w:w="1189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487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242F96">
              <w:rPr>
                <w:sz w:val="24"/>
                <w:szCs w:val="24"/>
              </w:rPr>
              <w:t>31.12.2017г.</w:t>
            </w:r>
          </w:p>
        </w:tc>
        <w:tc>
          <w:tcPr>
            <w:tcW w:w="876" w:type="dxa"/>
            <w:vAlign w:val="center"/>
          </w:tcPr>
          <w:p w:rsidR="003E256B" w:rsidRPr="00242F96" w:rsidRDefault="003E256B" w:rsidP="003E256B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95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90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60</w:t>
            </w:r>
          </w:p>
        </w:tc>
        <w:tc>
          <w:tcPr>
            <w:tcW w:w="996" w:type="dxa"/>
            <w:vAlign w:val="center"/>
          </w:tcPr>
          <w:p w:rsidR="003E256B" w:rsidRPr="00242F96" w:rsidRDefault="003E256B" w:rsidP="00EC070A">
            <w:pPr>
              <w:spacing w:after="0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42F96">
              <w:rPr>
                <w:color w:val="auto"/>
                <w:sz w:val="24"/>
                <w:szCs w:val="24"/>
              </w:rPr>
              <w:t>50</w:t>
            </w:r>
          </w:p>
        </w:tc>
      </w:tr>
    </w:tbl>
    <w:p w:rsidR="004E368D" w:rsidRPr="00823625" w:rsidRDefault="004E368D" w:rsidP="004E368D">
      <w:pPr>
        <w:ind w:left="0" w:firstLine="0"/>
        <w:rPr>
          <w:color w:val="auto"/>
          <w:sz w:val="24"/>
          <w:szCs w:val="24"/>
        </w:rPr>
      </w:pPr>
    </w:p>
    <w:p w:rsidR="00824484" w:rsidRPr="00823625" w:rsidRDefault="00824484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 xml:space="preserve">3. </w:t>
      </w:r>
      <w:r w:rsidR="00DD67B8">
        <w:rPr>
          <w:color w:val="auto"/>
          <w:sz w:val="24"/>
          <w:szCs w:val="24"/>
        </w:rPr>
        <w:t>Задачи и р</w:t>
      </w:r>
      <w:r w:rsidR="002835F9" w:rsidRPr="00823625">
        <w:rPr>
          <w:color w:val="auto"/>
          <w:sz w:val="24"/>
          <w:szCs w:val="24"/>
        </w:rPr>
        <w:t xml:space="preserve">езультаты регионального </w:t>
      </w:r>
      <w:r w:rsidRPr="00823625">
        <w:rPr>
          <w:color w:val="auto"/>
          <w:sz w:val="24"/>
          <w:szCs w:val="24"/>
        </w:rPr>
        <w:t>проекта</w:t>
      </w:r>
    </w:p>
    <w:tbl>
      <w:tblPr>
        <w:tblStyle w:val="TableGrid"/>
        <w:tblW w:w="14579" w:type="dxa"/>
        <w:jc w:val="center"/>
        <w:tblInd w:w="0" w:type="dxa"/>
        <w:tblCellMar>
          <w:top w:w="9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774"/>
        <w:gridCol w:w="5942"/>
        <w:gridCol w:w="1643"/>
        <w:gridCol w:w="6220"/>
      </w:tblGrid>
      <w:tr w:rsidR="00EE3228" w:rsidRPr="00823625" w:rsidTr="00A81081">
        <w:trPr>
          <w:trHeight w:val="628"/>
          <w:tblHeader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BB" w:rsidRPr="00823625" w:rsidRDefault="009430BB" w:rsidP="00824484">
            <w:pPr>
              <w:spacing w:after="0" w:line="259" w:lineRule="auto"/>
              <w:ind w:left="149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№ </w:t>
            </w:r>
          </w:p>
          <w:p w:rsidR="009430BB" w:rsidRPr="00823625" w:rsidRDefault="009430BB" w:rsidP="00824484">
            <w:pPr>
              <w:spacing w:after="0" w:line="259" w:lineRule="auto"/>
              <w:ind w:left="94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п/п 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0BB" w:rsidRPr="00823625" w:rsidRDefault="009430BB" w:rsidP="00824484">
            <w:pPr>
              <w:spacing w:after="0" w:line="259" w:lineRule="auto"/>
              <w:ind w:left="4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Наименование задачи, результата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0BB" w:rsidRPr="00823625" w:rsidRDefault="009430BB" w:rsidP="009430BB">
            <w:pPr>
              <w:spacing w:after="0" w:line="259" w:lineRule="auto"/>
              <w:ind w:left="4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0BB" w:rsidRPr="00823625" w:rsidRDefault="009430BB" w:rsidP="00824484">
            <w:pPr>
              <w:spacing w:after="0" w:line="259" w:lineRule="auto"/>
              <w:ind w:left="4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Характеристика результата </w:t>
            </w:r>
          </w:p>
        </w:tc>
      </w:tr>
      <w:tr w:rsidR="00EA3783" w:rsidRPr="00823625" w:rsidTr="00A81081">
        <w:trPr>
          <w:trHeight w:val="295"/>
          <w:jc w:val="center"/>
        </w:trPr>
        <w:tc>
          <w:tcPr>
            <w:tcW w:w="1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BAE" w:rsidRPr="00823625" w:rsidRDefault="00C76D11" w:rsidP="00C76D1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 xml:space="preserve">Задача национального проекта (справочно из паспорта федерального проекта): </w:t>
            </w:r>
          </w:p>
          <w:p w:rsidR="00EA3783" w:rsidRPr="00823625" w:rsidRDefault="00EA3783" w:rsidP="00C76D1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Реализация программ по осуществлению дорожной деятельности в отношении автомобильных дорог общего пользования, объектов улично-дорожной сети</w:t>
            </w:r>
          </w:p>
        </w:tc>
      </w:tr>
      <w:tr w:rsidR="00EE3228" w:rsidRPr="00823625" w:rsidTr="00A81081">
        <w:trPr>
          <w:trHeight w:val="29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312D4A" w:rsidP="00B62E86">
            <w:pPr>
              <w:spacing w:after="0" w:line="259" w:lineRule="auto"/>
              <w:ind w:left="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BAE" w:rsidRPr="00823625" w:rsidRDefault="00C76D11" w:rsidP="00BE2D6A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</w:t>
            </w:r>
          </w:p>
          <w:p w:rsidR="00312D4A" w:rsidRPr="00823625" w:rsidRDefault="00B9643F" w:rsidP="00BE2D6A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lastRenderedPageBreak/>
              <w:t>На сети автомобильных дорог общего пользования регионального, межмуниципального значения и дорожной сети городской агломерации выполнены работы в целях приведения в нормативное состояние и ликвидации мест концентрации ДТП</w:t>
            </w:r>
          </w:p>
          <w:p w:rsidR="00F24BAE" w:rsidRPr="00823625" w:rsidRDefault="00F24BAE" w:rsidP="00BE2D6A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Характеристика результата федерального проекта (справочно из паспорта федерального проекта):</w:t>
            </w:r>
          </w:p>
          <w:p w:rsidR="00F24BAE" w:rsidRPr="00823625" w:rsidRDefault="00F24BAE" w:rsidP="00BE2D6A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Выполнены работы по ремонту и капитальному ремонту автомобильных дорог регионального и межмуниципального значения и улично-дорожной сети Рязанской агломерации. Нанесена разметка проезжей части на участках автомобильных дорог износостойкими материалами. Расширена система автоматических постов весового контроля и стационарных камер фотовидеофиксации нарушений правил дорожного движения.</w:t>
            </w:r>
          </w:p>
          <w:p w:rsidR="00F24BAE" w:rsidRPr="00823625" w:rsidRDefault="00F24BAE" w:rsidP="00BE2D6A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Срок </w:t>
            </w:r>
            <w:r w:rsidR="00D52992" w:rsidRPr="00823625">
              <w:rPr>
                <w:sz w:val="24"/>
                <w:szCs w:val="24"/>
              </w:rPr>
              <w:t>(справочно из паспорта федерального проекта): 31.12.2024 г.</w:t>
            </w:r>
          </w:p>
        </w:tc>
      </w:tr>
      <w:tr w:rsidR="00EE3228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BB" w:rsidRPr="00823625" w:rsidRDefault="009430BB" w:rsidP="00B62E8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5A9" w:rsidRPr="00823625" w:rsidRDefault="004C4524" w:rsidP="004C4524">
            <w:pPr>
              <w:spacing w:after="0" w:line="259" w:lineRule="auto"/>
              <w:ind w:lef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участков дорожной сети регионального или межмуниципального, местного значения, которые должны быть приведены в нормативное состояние, дорожной сети городских агломераций (формирование перечней автомобильных дорог (участков автомобильных дорог), объектов улично-дорожной сети)</w:t>
            </w:r>
            <w:r w:rsidR="001B1F9F">
              <w:rPr>
                <w:sz w:val="24"/>
                <w:szCs w:val="24"/>
              </w:rPr>
              <w:t>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0BB" w:rsidRPr="00762E40" w:rsidRDefault="009048AA" w:rsidP="009048A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242F96">
              <w:rPr>
                <w:color w:val="auto"/>
                <w:sz w:val="24"/>
                <w:szCs w:val="24"/>
              </w:rPr>
              <w:t>03</w:t>
            </w:r>
            <w:r w:rsidR="004C4524" w:rsidRPr="00242F96">
              <w:rPr>
                <w:color w:val="auto"/>
                <w:sz w:val="24"/>
                <w:szCs w:val="24"/>
              </w:rPr>
              <w:t>.</w:t>
            </w:r>
            <w:r w:rsidRPr="00242F96">
              <w:rPr>
                <w:color w:val="auto"/>
                <w:sz w:val="24"/>
                <w:szCs w:val="24"/>
              </w:rPr>
              <w:t>12</w:t>
            </w:r>
            <w:r w:rsidR="004C4524" w:rsidRPr="00242F96">
              <w:rPr>
                <w:color w:val="auto"/>
                <w:sz w:val="24"/>
                <w:szCs w:val="24"/>
              </w:rPr>
              <w:t>.2018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BB" w:rsidRPr="00823625" w:rsidRDefault="004C4524" w:rsidP="001B1F9F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целях формирования программ</w:t>
            </w:r>
            <w:r w:rsidR="001B1F9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дорожной деятельности (региональн</w:t>
            </w:r>
            <w:r w:rsidR="001B1F9F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проект</w:t>
            </w:r>
            <w:r w:rsidR="001B1F9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)</w:t>
            </w:r>
            <w:r w:rsidR="001B1F9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Рязанской области определены перечни участков дорожной сети регионального или межмуниципального, местного значения, которые должны быть приведены в нормативное состояние, дорожной сети </w:t>
            </w:r>
            <w:r w:rsidR="001B1F9F">
              <w:rPr>
                <w:sz w:val="24"/>
                <w:szCs w:val="24"/>
              </w:rPr>
              <w:t xml:space="preserve">Рязанской </w:t>
            </w:r>
            <w:r>
              <w:rPr>
                <w:sz w:val="24"/>
                <w:szCs w:val="24"/>
              </w:rPr>
              <w:t>агломераци</w:t>
            </w:r>
            <w:r w:rsidR="001B1F9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. На основании указанных перечней подготовлен</w:t>
            </w:r>
            <w:r w:rsidR="001B1F9F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 xml:space="preserve"> программ</w:t>
            </w:r>
            <w:r w:rsidR="001B1F9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дорожной деятельности (региональн</w:t>
            </w:r>
            <w:r w:rsidR="001B1F9F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проект)</w:t>
            </w:r>
            <w:r w:rsidR="001B1F9F">
              <w:rPr>
                <w:sz w:val="24"/>
                <w:szCs w:val="24"/>
              </w:rPr>
              <w:t>.</w:t>
            </w:r>
          </w:p>
        </w:tc>
      </w:tr>
      <w:tr w:rsidR="004C4524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4C4524" w:rsidP="00B62E8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1.2.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9048AA" w:rsidP="001B1F9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программ</w:t>
            </w:r>
            <w:r w:rsidR="001B1F9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дорожной деятельности (регионального проекта) в рамках федерального проекта «Дорожная сеть» Правительством Рязанской области и органами местного самоуправления (детализированн</w:t>
            </w:r>
            <w:r w:rsidR="001B1F9F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на период 2019 - 2021 годов, укрупненн</w:t>
            </w:r>
            <w:r w:rsidR="001B1F9F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на период 2022 - 2024 годов)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24" w:rsidRPr="00762E40" w:rsidRDefault="003F4ADB" w:rsidP="003F4ADB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F4ADB">
              <w:rPr>
                <w:color w:val="auto"/>
                <w:sz w:val="24"/>
                <w:szCs w:val="24"/>
              </w:rPr>
              <w:t>30</w:t>
            </w:r>
            <w:r w:rsidR="009048AA" w:rsidRPr="003F4ADB">
              <w:rPr>
                <w:color w:val="auto"/>
                <w:sz w:val="24"/>
                <w:szCs w:val="24"/>
              </w:rPr>
              <w:t>.</w:t>
            </w:r>
            <w:r w:rsidRPr="003F4ADB">
              <w:rPr>
                <w:color w:val="auto"/>
                <w:sz w:val="24"/>
                <w:szCs w:val="24"/>
              </w:rPr>
              <w:t>01.2019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9048AA" w:rsidP="001B1F9F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</w:t>
            </w:r>
            <w:r w:rsidR="001B1F9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дорожной деятельности (региональны</w:t>
            </w:r>
            <w:r w:rsidR="001B1F9F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проект), детализированн</w:t>
            </w:r>
            <w:r w:rsidR="001B1F9F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на период 2019 - 2021 годов и укрупненн</w:t>
            </w:r>
            <w:r w:rsidR="001B1F9F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на период 2022 - 2024 годов, согласован</w:t>
            </w:r>
            <w:r w:rsidR="001B1F9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на уровне </w:t>
            </w:r>
            <w:r w:rsidR="001B1F9F">
              <w:rPr>
                <w:sz w:val="24"/>
                <w:szCs w:val="24"/>
              </w:rPr>
              <w:t>Рязанской области</w:t>
            </w:r>
            <w:r>
              <w:rPr>
                <w:sz w:val="24"/>
                <w:szCs w:val="24"/>
              </w:rPr>
              <w:t>, с ФАУ «Росдорнии» и представлен</w:t>
            </w:r>
            <w:r w:rsidR="001B1F9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на утверждение в Росавтодор</w:t>
            </w:r>
          </w:p>
        </w:tc>
      </w:tr>
      <w:tr w:rsidR="004C4524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762E40" w:rsidP="00B62E8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1.3.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762E40" w:rsidP="00A97584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Правительством Рязанской области с Росавтодором соглашени</w:t>
            </w:r>
            <w:r w:rsidR="00A97584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о предоставлении иных межбюджетных трансфертов, предусматривающих принятие </w:t>
            </w:r>
            <w:r w:rsidR="00A97584">
              <w:rPr>
                <w:sz w:val="24"/>
                <w:szCs w:val="24"/>
              </w:rPr>
              <w:t>Рязанской областью</w:t>
            </w:r>
            <w:r>
              <w:rPr>
                <w:sz w:val="24"/>
                <w:szCs w:val="24"/>
              </w:rPr>
              <w:t xml:space="preserve"> обязательств по достижению показателей и решению задач национального проекта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24" w:rsidRPr="00823625" w:rsidRDefault="00A97584" w:rsidP="00B62E8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01.03.2019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A97584" w:rsidP="00A97584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с Росавтодором заключено соглашение о предоставлении иных межбюджетных трансфертов для обеспечения возможности достижения установленных показателей и решения задач национального проекта</w:t>
            </w:r>
          </w:p>
        </w:tc>
      </w:tr>
      <w:tr w:rsidR="004C4524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7F62B6" w:rsidP="00B62E8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1.4.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7F62B6" w:rsidP="007F62B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сети автомобильных дорог общего пользования </w:t>
            </w:r>
            <w:r>
              <w:rPr>
                <w:sz w:val="24"/>
                <w:szCs w:val="24"/>
              </w:rPr>
              <w:lastRenderedPageBreak/>
              <w:t>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24" w:rsidRPr="00823625" w:rsidRDefault="00D2647C" w:rsidP="00B62E8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01.12.2019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D2647C" w:rsidP="00D2647C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Рязанской областью достигнуты показатели </w:t>
            </w:r>
            <w:r>
              <w:rPr>
                <w:sz w:val="24"/>
                <w:szCs w:val="24"/>
              </w:rPr>
              <w:lastRenderedPageBreak/>
              <w:t>регионального проекта в текущем году и представлены отчеты о реализации программ</w:t>
            </w:r>
            <w:r w:rsidR="00BC53D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дорожной деятельности (регионального проекта) в Росавтодор</w:t>
            </w:r>
          </w:p>
        </w:tc>
      </w:tr>
      <w:tr w:rsidR="004C4524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173149" w:rsidP="00B62E8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173149" w:rsidP="00176BF4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</w:t>
            </w:r>
            <w:r w:rsidR="00176BF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и представлен</w:t>
            </w:r>
            <w:r w:rsidR="00176BF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24" w:rsidRPr="00823625" w:rsidRDefault="00176BF4" w:rsidP="00B62E8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14.12.2019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24" w:rsidRPr="00823625" w:rsidRDefault="00857820" w:rsidP="00857820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  <w:tr w:rsidR="00BE3B36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1.6.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сети автомобильных дорог общего пользования 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01.12.2020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Рязанской областью достигнуты показатели регионального проекта в текущем году и представлены отчеты о реализации программы дорожной деятельности (регионального проекта) в Росавтодор</w:t>
            </w:r>
          </w:p>
        </w:tc>
      </w:tr>
      <w:tr w:rsidR="00BE3B36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1.7.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разработана и представлена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14.12.2020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  <w:tr w:rsidR="00BE3B36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1.8.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сети автомобильных дорог общего пользования 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</w:t>
            </w:r>
            <w:r>
              <w:rPr>
                <w:sz w:val="24"/>
                <w:szCs w:val="24"/>
              </w:rPr>
              <w:lastRenderedPageBreak/>
              <w:t>уровня перегрузки и ликвидации мест концентрации дорожно-транспортных происшествий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01.12.2021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Рязанской областью достигнуты показатели регионального проекта в текущем году и представлены отчеты о реализации программы дорожной деятельности (регионального проекта) в Росавтодор</w:t>
            </w:r>
          </w:p>
        </w:tc>
      </w:tr>
      <w:tr w:rsidR="00BE3B36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разработана и представлена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14.12.2021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B36" w:rsidRPr="00823625" w:rsidRDefault="00BE3B36" w:rsidP="00BE3B36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1.10.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сети автомобильных дорог общего пользования 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01.12.2022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Рязанской областью достигнуты показатели регионального проекта в текущем году и представлены отчеты о реализации программы дорожной деятельности (регионального проекта)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1.11.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разработана и представлена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14.12.2022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1.12.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сети автомобильных дорог общего пользования 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  <w:p w:rsidR="00697D18" w:rsidRDefault="00697D18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697D18" w:rsidRPr="00823625" w:rsidRDefault="00697D18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01.12.2023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Рязанской областью достигнуты показатели регионального проекта в текущем году и представлены отчеты о реализации программы дорожной деятельности (регионального проекта)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разработана и представлена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14.12.2023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сети автомобильных дорог общего пользования регионального или межмуниципального значения Рязанской области, дорожной сети Рязанской агломерации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01.12.2024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Рязанской областью достигнуты показатели регионального проекта в текущем году и представлены отчеты о реализации программы дорожной деятельности (регионального проекта) в Росавтодор</w:t>
            </w:r>
          </w:p>
        </w:tc>
      </w:tr>
      <w:tr w:rsidR="00A81081" w:rsidRPr="00823625" w:rsidTr="00A81081">
        <w:trPr>
          <w:trHeight w:val="32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Default="00A81081" w:rsidP="00A81081">
            <w:pPr>
              <w:spacing w:after="0" w:line="259" w:lineRule="auto"/>
              <w:ind w:left="7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1.15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Правительством Рязанской области разработана и представлена в Росавтодор согласованная программа дорожной деятельности (региональный проект), актуализированная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14.12.2024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1" w:rsidRPr="00823625" w:rsidRDefault="00A81081" w:rsidP="00A81081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дорожной деятельности (региональный проект), актуализированная в том числе, с учетом проведения оценки использования новых технологий и материалов за отчетный период, утверждены и представлены на согласование в Росавтодор</w:t>
            </w:r>
          </w:p>
        </w:tc>
      </w:tr>
    </w:tbl>
    <w:p w:rsidR="00824484" w:rsidRPr="00823625" w:rsidRDefault="00824484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</w:p>
    <w:p w:rsidR="00D3540F" w:rsidRDefault="00D3540F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</w:p>
    <w:p w:rsidR="00824484" w:rsidRPr="00823625" w:rsidRDefault="007F3CD0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 xml:space="preserve">4. Финансовое обеспечение реализации </w:t>
      </w:r>
      <w:r w:rsidR="002835F9" w:rsidRPr="00823625">
        <w:rPr>
          <w:color w:val="auto"/>
          <w:sz w:val="24"/>
          <w:szCs w:val="24"/>
        </w:rPr>
        <w:t xml:space="preserve">регионального </w:t>
      </w:r>
      <w:r w:rsidRPr="00823625">
        <w:rPr>
          <w:color w:val="auto"/>
          <w:sz w:val="24"/>
          <w:szCs w:val="24"/>
        </w:rPr>
        <w:t>проекта</w:t>
      </w:r>
    </w:p>
    <w:tbl>
      <w:tblPr>
        <w:tblStyle w:val="TableGrid"/>
        <w:tblW w:w="14625" w:type="dxa"/>
        <w:tblInd w:w="-29" w:type="dxa"/>
        <w:tblCellMar>
          <w:top w:w="9" w:type="dxa"/>
          <w:left w:w="29" w:type="dxa"/>
          <w:right w:w="22" w:type="dxa"/>
        </w:tblCellMar>
        <w:tblLook w:val="04A0" w:firstRow="1" w:lastRow="0" w:firstColumn="1" w:lastColumn="0" w:noHBand="0" w:noVBand="1"/>
      </w:tblPr>
      <w:tblGrid>
        <w:gridCol w:w="941"/>
        <w:gridCol w:w="5081"/>
        <w:gridCol w:w="1263"/>
        <w:gridCol w:w="1129"/>
        <w:gridCol w:w="1269"/>
        <w:gridCol w:w="1270"/>
        <w:gridCol w:w="1270"/>
        <w:gridCol w:w="1270"/>
        <w:gridCol w:w="1132"/>
      </w:tblGrid>
      <w:tr w:rsidR="00EE3228" w:rsidRPr="00823625" w:rsidTr="00E03A08">
        <w:trPr>
          <w:trHeight w:val="485"/>
          <w:tblHeader/>
        </w:trPr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CD0" w:rsidRPr="00823625" w:rsidRDefault="007F3CD0" w:rsidP="00C50EE7">
            <w:pPr>
              <w:spacing w:after="0" w:line="259" w:lineRule="auto"/>
              <w:ind w:left="135" w:right="2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№ п/п </w:t>
            </w:r>
          </w:p>
        </w:tc>
        <w:tc>
          <w:tcPr>
            <w:tcW w:w="5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CD0" w:rsidRPr="00823625" w:rsidRDefault="007F3CD0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7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CD0" w:rsidRPr="00823625" w:rsidRDefault="007F3CD0" w:rsidP="00345522">
            <w:pPr>
              <w:spacing w:after="0" w:line="259" w:lineRule="auto"/>
              <w:ind w:left="127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Объем финансового обеспечения по годам реализации (</w:t>
            </w:r>
            <w:r w:rsidR="00345522">
              <w:rPr>
                <w:color w:val="auto"/>
                <w:sz w:val="24"/>
                <w:szCs w:val="24"/>
              </w:rPr>
              <w:t xml:space="preserve">млн. </w:t>
            </w:r>
            <w:r w:rsidRPr="00823625">
              <w:rPr>
                <w:color w:val="auto"/>
                <w:sz w:val="24"/>
                <w:szCs w:val="24"/>
              </w:rPr>
              <w:t xml:space="preserve">рублей) 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312D4A">
            <w:pPr>
              <w:spacing w:after="0" w:line="259" w:lineRule="auto"/>
              <w:ind w:left="4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Всего (</w:t>
            </w:r>
            <w:r w:rsidR="00312D4A" w:rsidRPr="00823625">
              <w:rPr>
                <w:color w:val="auto"/>
                <w:sz w:val="24"/>
                <w:szCs w:val="24"/>
              </w:rPr>
              <w:t>млн</w:t>
            </w:r>
            <w:r w:rsidRPr="00823625">
              <w:rPr>
                <w:color w:val="auto"/>
                <w:sz w:val="24"/>
                <w:szCs w:val="24"/>
              </w:rPr>
              <w:t xml:space="preserve">. рублей) </w:t>
            </w:r>
          </w:p>
        </w:tc>
      </w:tr>
      <w:tr w:rsidR="00EE3228" w:rsidRPr="00823625" w:rsidTr="007F3CD0">
        <w:trPr>
          <w:trHeight w:val="4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0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C50EE7"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2019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C50EE7">
            <w:pPr>
              <w:spacing w:after="0" w:line="259" w:lineRule="auto"/>
              <w:ind w:left="0" w:right="1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2020</w:t>
            </w:r>
            <w:r w:rsidR="007F3CD0" w:rsidRPr="0082362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F95D61">
            <w:pPr>
              <w:spacing w:after="0" w:line="259" w:lineRule="auto"/>
              <w:ind w:left="0" w:right="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F95D61">
            <w:pPr>
              <w:spacing w:after="0" w:line="259" w:lineRule="auto"/>
              <w:ind w:left="0" w:right="1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2022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C50EE7">
            <w:pPr>
              <w:spacing w:after="0" w:line="259" w:lineRule="auto"/>
              <w:ind w:left="0" w:right="1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F95D61">
            <w:pPr>
              <w:spacing w:after="0" w:line="259" w:lineRule="auto"/>
              <w:ind w:left="0" w:right="11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2024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E3228" w:rsidRPr="00823625" w:rsidTr="007F3CD0">
        <w:trPr>
          <w:trHeight w:val="346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1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E5B" w:rsidRPr="00823625" w:rsidRDefault="00686E5B" w:rsidP="00DE03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</w:t>
            </w:r>
          </w:p>
          <w:p w:rsidR="007F3CD0" w:rsidRPr="00823625" w:rsidRDefault="00F95D61" w:rsidP="00DE0395">
            <w:pPr>
              <w:spacing w:after="0" w:line="259" w:lineRule="auto"/>
              <w:ind w:left="0" w:firstLine="0"/>
              <w:jc w:val="left"/>
              <w:rPr>
                <w:i/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 сети автомобильных дорог общего пользования регионального, межмуниципального значения и дорожной сети городской агломерации выполнены работы в целях приведения в нормативное состояние и ликвидации мест концентрации ДТП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E3228" w:rsidRPr="00823625" w:rsidTr="007F3CD0">
        <w:trPr>
          <w:trHeight w:val="622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0" w:right="1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F95D61" w:rsidP="00DE0395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 сети автомобильных дорог общего пользования регионального, межмуниципального значения и дорожной сети Рязанской агломерации выполнены работы в целях приведения в нормативное состояние и ликвидации мест концентрации ДТП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2 671,7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 w:rsidR="00804A75"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5 </w:t>
            </w:r>
            <w:r w:rsidR="00804A75"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 w:rsidR="00804A75">
              <w:rPr>
                <w:color w:val="auto"/>
                <w:sz w:val="24"/>
                <w:szCs w:val="24"/>
              </w:rPr>
              <w:t>50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 w:rsidR="00804A75">
              <w:rPr>
                <w:color w:val="auto"/>
                <w:sz w:val="24"/>
                <w:szCs w:val="24"/>
              </w:rPr>
              <w:t>50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 w:rsidR="00804A75">
              <w:rPr>
                <w:color w:val="auto"/>
                <w:sz w:val="24"/>
                <w:szCs w:val="24"/>
              </w:rPr>
              <w:t>56</w:t>
            </w:r>
            <w:r w:rsidRPr="00823625"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</w:t>
            </w:r>
            <w:r w:rsidR="00804A75">
              <w:rPr>
                <w:color w:val="auto"/>
                <w:sz w:val="24"/>
                <w:szCs w:val="24"/>
              </w:rPr>
              <w:t>4</w:t>
            </w:r>
            <w:r w:rsidRPr="00823625">
              <w:rPr>
                <w:color w:val="auto"/>
                <w:sz w:val="24"/>
                <w:szCs w:val="24"/>
              </w:rPr>
              <w:t> </w:t>
            </w:r>
            <w:r w:rsidR="00804A75">
              <w:rPr>
                <w:color w:val="auto"/>
                <w:sz w:val="24"/>
                <w:szCs w:val="24"/>
              </w:rPr>
              <w:t>36</w:t>
            </w:r>
            <w:r w:rsidRPr="00823625">
              <w:rPr>
                <w:color w:val="auto"/>
                <w:sz w:val="24"/>
                <w:szCs w:val="24"/>
              </w:rPr>
              <w:t>9,5</w:t>
            </w:r>
          </w:p>
        </w:tc>
      </w:tr>
      <w:tr w:rsidR="00EE3228" w:rsidRPr="00823625" w:rsidTr="007F3CD0">
        <w:trPr>
          <w:trHeight w:val="346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14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1.1.1.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312D4A" w:rsidP="00826411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федеральный бюджет </w:t>
            </w:r>
            <w:r w:rsidR="00826411" w:rsidRPr="00823625">
              <w:rPr>
                <w:color w:val="auto"/>
                <w:sz w:val="24"/>
                <w:szCs w:val="24"/>
              </w:rPr>
              <w:t>(</w:t>
            </w:r>
            <w:r w:rsidRPr="00823625">
              <w:rPr>
                <w:color w:val="auto"/>
                <w:sz w:val="24"/>
                <w:szCs w:val="24"/>
              </w:rPr>
              <w:t>межбюджетные транс</w:t>
            </w:r>
            <w:r w:rsidR="00826411" w:rsidRPr="00823625">
              <w:rPr>
                <w:color w:val="auto"/>
                <w:sz w:val="24"/>
                <w:szCs w:val="24"/>
              </w:rPr>
              <w:t>ферты бюджету Рязанской области)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826411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1 941,7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C50EE7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C50EE7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26411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48560B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5 591,7</w:t>
            </w:r>
          </w:p>
        </w:tc>
      </w:tr>
      <w:tr w:rsidR="00EE3228" w:rsidRPr="00823625" w:rsidTr="007F3CD0">
        <w:trPr>
          <w:trHeight w:val="62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14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1.1.2.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бюджеты государственных внебюджетных фондов Российской Федерации</w:t>
            </w:r>
            <w:r w:rsidR="00312D4A" w:rsidRPr="00823625">
              <w:rPr>
                <w:color w:val="auto"/>
                <w:sz w:val="24"/>
                <w:szCs w:val="24"/>
              </w:rPr>
              <w:t xml:space="preserve"> и их территориальных фондов</w:t>
            </w:r>
            <w:r w:rsidRPr="0082362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DD2684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DD268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EE3228" w:rsidRPr="00823625" w:rsidTr="007F3CD0">
        <w:trPr>
          <w:trHeight w:val="622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14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1.1.3.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C50EE7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консолидированный бюджет Рязанской области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E2383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E2383" w:rsidP="00804A75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</w:t>
            </w:r>
            <w:r w:rsidR="00804A75">
              <w:rPr>
                <w:color w:val="auto"/>
                <w:sz w:val="24"/>
                <w:szCs w:val="24"/>
              </w:rPr>
              <w:t>38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E2383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 w:rsidR="00804A75">
              <w:rPr>
                <w:color w:val="auto"/>
                <w:sz w:val="24"/>
                <w:szCs w:val="24"/>
              </w:rPr>
              <w:t>28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E2383" w:rsidP="00804A75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 w:rsidR="00804A75"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E2383" w:rsidP="00804A75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 w:rsidR="00804A75"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04A75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3 835,2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804A75" w:rsidP="00792742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18 777,8</w:t>
            </w:r>
          </w:p>
        </w:tc>
      </w:tr>
      <w:tr w:rsidR="00804A75" w:rsidRPr="00823625" w:rsidTr="007F3CD0">
        <w:trPr>
          <w:trHeight w:val="622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C50EE7">
            <w:pPr>
              <w:spacing w:after="0" w:line="259" w:lineRule="auto"/>
              <w:ind w:left="5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1.1.3.1.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C50EE7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областной бюджет Рязанской области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</w:t>
            </w:r>
            <w:r>
              <w:rPr>
                <w:color w:val="auto"/>
                <w:sz w:val="24"/>
                <w:szCs w:val="24"/>
              </w:rPr>
              <w:t>38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28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3 835,2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18 777,8</w:t>
            </w:r>
          </w:p>
        </w:tc>
      </w:tr>
      <w:tr w:rsidR="00EE3228" w:rsidRPr="00823625" w:rsidTr="007F3CD0">
        <w:trPr>
          <w:trHeight w:val="622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312D4A" w:rsidP="00312D4A">
            <w:pPr>
              <w:spacing w:after="0" w:line="259" w:lineRule="auto"/>
              <w:ind w:left="5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1.1.3.2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312D4A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межбюджетные трансферты </w:t>
            </w:r>
            <w:r w:rsidR="00312D4A" w:rsidRPr="00823625">
              <w:rPr>
                <w:color w:val="auto"/>
                <w:sz w:val="24"/>
                <w:szCs w:val="24"/>
              </w:rPr>
              <w:t xml:space="preserve">областного бюджета Рязанской области </w:t>
            </w:r>
            <w:r w:rsidRPr="00823625">
              <w:rPr>
                <w:color w:val="auto"/>
                <w:sz w:val="24"/>
                <w:szCs w:val="24"/>
              </w:rPr>
              <w:t xml:space="preserve">бюджетам </w:t>
            </w:r>
            <w:r w:rsidR="00312D4A" w:rsidRPr="00823625">
              <w:rPr>
                <w:color w:val="auto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C50EE7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EE3228" w:rsidRPr="00823625" w:rsidTr="007F3CD0">
        <w:trPr>
          <w:trHeight w:val="622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7F3CD0">
            <w:pPr>
              <w:spacing w:after="0" w:line="259" w:lineRule="auto"/>
              <w:ind w:left="5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1.1.3.</w:t>
            </w:r>
            <w:r w:rsidR="00312D4A" w:rsidRPr="00823625">
              <w:rPr>
                <w:color w:val="auto"/>
                <w:sz w:val="24"/>
                <w:szCs w:val="24"/>
              </w:rPr>
              <w:t>3</w:t>
            </w:r>
            <w:r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312D4A" w:rsidP="00312D4A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бюджеты муниципальных образований (без учета межбюджетных трансфертов из областного бюджета Рязанской области)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BD72F8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CC52D4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EE3228" w:rsidRPr="00823625" w:rsidTr="007F3CD0">
        <w:trPr>
          <w:trHeight w:val="346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7F3CD0">
            <w:pPr>
              <w:spacing w:after="0" w:line="259" w:lineRule="auto"/>
              <w:ind w:left="14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1.1.4.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7F3CD0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6A7325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804A75" w:rsidRPr="00823625" w:rsidTr="007F3CD0">
        <w:trPr>
          <w:trHeight w:val="346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E0395">
            <w:pPr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Всего по проекту, в том числе: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2 671,7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5 </w:t>
            </w:r>
            <w:r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50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50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56</w:t>
            </w:r>
            <w:r w:rsidRPr="00823625"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</w:t>
            </w:r>
            <w:r>
              <w:rPr>
                <w:color w:val="auto"/>
                <w:sz w:val="24"/>
                <w:szCs w:val="24"/>
              </w:rPr>
              <w:t>4</w:t>
            </w:r>
            <w:r w:rsidRPr="00823625">
              <w:rPr>
                <w:color w:val="auto"/>
                <w:sz w:val="24"/>
                <w:szCs w:val="24"/>
              </w:rPr>
              <w:t> </w:t>
            </w:r>
            <w:r>
              <w:rPr>
                <w:color w:val="auto"/>
                <w:sz w:val="24"/>
                <w:szCs w:val="24"/>
              </w:rPr>
              <w:t>36</w:t>
            </w:r>
            <w:r w:rsidRPr="00823625">
              <w:rPr>
                <w:color w:val="auto"/>
                <w:sz w:val="24"/>
                <w:szCs w:val="24"/>
              </w:rPr>
              <w:t>9,5</w:t>
            </w:r>
          </w:p>
        </w:tc>
      </w:tr>
      <w:tr w:rsidR="00EE3228" w:rsidRPr="00823625" w:rsidTr="007F3CD0">
        <w:trPr>
          <w:trHeight w:val="346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5070F2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федеральный бюджет </w:t>
            </w:r>
            <w:r w:rsidR="005070F2" w:rsidRPr="00823625">
              <w:rPr>
                <w:color w:val="auto"/>
                <w:sz w:val="24"/>
                <w:szCs w:val="24"/>
              </w:rPr>
              <w:t>(</w:t>
            </w:r>
            <w:r w:rsidR="00312D4A" w:rsidRPr="00823625">
              <w:rPr>
                <w:color w:val="auto"/>
                <w:sz w:val="24"/>
                <w:szCs w:val="24"/>
              </w:rPr>
              <w:t>межбюджетные трансферты бюджету Рязанской области)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1 941,7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5 591,7</w:t>
            </w:r>
          </w:p>
        </w:tc>
      </w:tr>
      <w:tr w:rsidR="00EE3228" w:rsidRPr="00823625" w:rsidTr="007F3CD0">
        <w:trPr>
          <w:trHeight w:val="562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7F3CD0" w:rsidP="007F3CD0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бюджеты государственных внебюджетных фондов Российской Федерации </w:t>
            </w:r>
            <w:r w:rsidR="00312D4A" w:rsidRPr="00823625">
              <w:rPr>
                <w:color w:val="auto"/>
                <w:sz w:val="24"/>
                <w:szCs w:val="24"/>
              </w:rPr>
              <w:t>и их территориальных фондов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CD0" w:rsidRPr="00823625" w:rsidRDefault="005070F2" w:rsidP="007F3CD0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804A75" w:rsidRPr="00823625" w:rsidTr="007F3CD0">
        <w:trPr>
          <w:trHeight w:val="332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Default="00804A75" w:rsidP="005070F2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консолидированный бюджет Рязанской области, в т.ч.:</w:t>
            </w:r>
          </w:p>
          <w:p w:rsidR="00697D18" w:rsidRDefault="00697D18" w:rsidP="005070F2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</w:p>
          <w:p w:rsidR="00697D18" w:rsidRPr="00823625" w:rsidRDefault="00697D18" w:rsidP="005070F2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</w:t>
            </w:r>
            <w:r>
              <w:rPr>
                <w:color w:val="auto"/>
                <w:sz w:val="24"/>
                <w:szCs w:val="24"/>
              </w:rPr>
              <w:t>38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28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3 835,2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18 777,8</w:t>
            </w:r>
          </w:p>
        </w:tc>
      </w:tr>
      <w:tr w:rsidR="00804A75" w:rsidRPr="00823625" w:rsidTr="007F3CD0">
        <w:trPr>
          <w:trHeight w:val="266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5070F2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областной бюджет Рязанской области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2 </w:t>
            </w:r>
            <w:r>
              <w:rPr>
                <w:color w:val="auto"/>
                <w:sz w:val="24"/>
                <w:szCs w:val="24"/>
              </w:rPr>
              <w:t>38</w:t>
            </w:r>
            <w:r w:rsidRPr="00823625"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4 </w:t>
            </w:r>
            <w:r>
              <w:rPr>
                <w:color w:val="auto"/>
                <w:sz w:val="24"/>
                <w:szCs w:val="24"/>
              </w:rPr>
              <w:t>28</w:t>
            </w:r>
            <w:r w:rsidRPr="00823625">
              <w:rPr>
                <w:color w:val="auto"/>
                <w:sz w:val="24"/>
                <w:szCs w:val="24"/>
              </w:rPr>
              <w:t>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3 </w:t>
            </w:r>
            <w:r>
              <w:rPr>
                <w:color w:val="auto"/>
                <w:sz w:val="24"/>
                <w:szCs w:val="24"/>
              </w:rPr>
              <w:t>77</w:t>
            </w:r>
            <w:r w:rsidRPr="00823625">
              <w:rPr>
                <w:color w:val="auto"/>
                <w:sz w:val="24"/>
                <w:szCs w:val="24"/>
              </w:rPr>
              <w:t>4,4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3 835,2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A75" w:rsidRPr="00823625" w:rsidRDefault="00804A75" w:rsidP="00D9278A">
            <w:pPr>
              <w:spacing w:after="0" w:line="259" w:lineRule="auto"/>
              <w:ind w:left="5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18 777,8</w:t>
            </w:r>
          </w:p>
        </w:tc>
      </w:tr>
      <w:tr w:rsidR="00EE3228" w:rsidRPr="00823625" w:rsidTr="007F3CD0">
        <w:trPr>
          <w:trHeight w:val="562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312D4A" w:rsidP="00312D4A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межбюджетные трансферты областного бюджета Рязанской области бюджетам муниципальных образований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EE3228" w:rsidRPr="00823625" w:rsidTr="007F3CD0">
        <w:trPr>
          <w:trHeight w:val="562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312D4A" w:rsidP="00312D4A">
            <w:pPr>
              <w:spacing w:after="0" w:line="259" w:lineRule="auto"/>
              <w:ind w:left="180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бюджеты муниципальных образований (без учета межбюджетных трансфертов из областного бюджета Рязанской области)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  <w:tr w:rsidR="00EE3228" w:rsidRPr="00823625" w:rsidTr="007F3CD0">
        <w:trPr>
          <w:trHeight w:val="286"/>
        </w:trPr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312D4A" w:rsidP="00312D4A">
            <w:pPr>
              <w:spacing w:after="0" w:line="259" w:lineRule="auto"/>
              <w:ind w:left="14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5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5070F2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312D4A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D4A" w:rsidRPr="00823625" w:rsidRDefault="005070F2" w:rsidP="005070F2">
            <w:pPr>
              <w:spacing w:after="0" w:line="259" w:lineRule="auto"/>
              <w:ind w:left="0" w:right="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824484" w:rsidRPr="00823625" w:rsidRDefault="00824484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</w:p>
    <w:p w:rsidR="00C628F5" w:rsidRPr="00823625" w:rsidRDefault="00C628F5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</w:p>
    <w:p w:rsidR="00E526D6" w:rsidRPr="00823625" w:rsidRDefault="00320D2A" w:rsidP="00E526D6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>5</w:t>
      </w:r>
      <w:r w:rsidR="00E526D6" w:rsidRPr="00823625">
        <w:rPr>
          <w:color w:val="auto"/>
          <w:sz w:val="24"/>
          <w:szCs w:val="24"/>
        </w:rPr>
        <w:t xml:space="preserve">. Участники </w:t>
      </w:r>
      <w:r w:rsidR="002835F9" w:rsidRPr="00823625">
        <w:rPr>
          <w:color w:val="auto"/>
          <w:sz w:val="24"/>
          <w:szCs w:val="24"/>
        </w:rPr>
        <w:t xml:space="preserve">регионального </w:t>
      </w:r>
      <w:r w:rsidR="00E526D6" w:rsidRPr="00823625">
        <w:rPr>
          <w:color w:val="auto"/>
          <w:sz w:val="24"/>
          <w:szCs w:val="24"/>
        </w:rPr>
        <w:t>проекта</w:t>
      </w:r>
    </w:p>
    <w:tbl>
      <w:tblPr>
        <w:tblStyle w:val="TableGrid"/>
        <w:tblW w:w="14536" w:type="dxa"/>
        <w:tblInd w:w="-108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683"/>
        <w:gridCol w:w="3322"/>
        <w:gridCol w:w="2253"/>
        <w:gridCol w:w="3932"/>
        <w:gridCol w:w="2823"/>
        <w:gridCol w:w="1523"/>
      </w:tblGrid>
      <w:tr w:rsidR="00EE3228" w:rsidRPr="00823625" w:rsidTr="00E03A08">
        <w:trPr>
          <w:trHeight w:val="907"/>
          <w:tblHeader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E526D6" w:rsidP="00E526D6">
            <w:pPr>
              <w:spacing w:after="0" w:line="259" w:lineRule="auto"/>
              <w:ind w:left="21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№ </w:t>
            </w:r>
          </w:p>
          <w:p w:rsidR="00E526D6" w:rsidRPr="00823625" w:rsidRDefault="00E526D6" w:rsidP="00E526D6">
            <w:pPr>
              <w:spacing w:after="0" w:line="259" w:lineRule="auto"/>
              <w:ind w:left="166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п/п 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E526D6" w:rsidP="00E526D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Роль в</w:t>
            </w:r>
            <w:r w:rsidR="00D65543" w:rsidRPr="00823625">
              <w:rPr>
                <w:color w:val="auto"/>
                <w:sz w:val="24"/>
                <w:szCs w:val="24"/>
              </w:rPr>
              <w:t xml:space="preserve"> региональном/ведомственном</w:t>
            </w:r>
            <w:r w:rsidRPr="00823625">
              <w:rPr>
                <w:color w:val="auto"/>
                <w:sz w:val="24"/>
                <w:szCs w:val="24"/>
              </w:rPr>
              <w:t xml:space="preserve"> проекте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E526D6" w:rsidP="007577EF">
            <w:pPr>
              <w:spacing w:after="0" w:line="259" w:lineRule="auto"/>
              <w:ind w:left="39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Фамилия, </w:t>
            </w:r>
            <w:r w:rsidR="007577EF" w:rsidRPr="00823625">
              <w:rPr>
                <w:color w:val="auto"/>
                <w:sz w:val="24"/>
                <w:szCs w:val="24"/>
              </w:rPr>
              <w:t>инициалы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E526D6" w:rsidP="007577EF">
            <w:pPr>
              <w:spacing w:after="0" w:line="259" w:lineRule="auto"/>
              <w:ind w:left="0" w:right="3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Должность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7577EF" w:rsidP="007577EF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E526D6" w:rsidP="00E526D6">
            <w:pPr>
              <w:spacing w:after="0" w:line="238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Занятость в проекте </w:t>
            </w:r>
          </w:p>
          <w:p w:rsidR="00E526D6" w:rsidRPr="00823625" w:rsidRDefault="00E526D6" w:rsidP="00E526D6">
            <w:pPr>
              <w:spacing w:after="0" w:line="259" w:lineRule="auto"/>
              <w:ind w:left="96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(процентов) </w:t>
            </w:r>
          </w:p>
        </w:tc>
      </w:tr>
      <w:tr w:rsidR="00EE3228" w:rsidRPr="00823625" w:rsidTr="00A532E4">
        <w:trPr>
          <w:trHeight w:val="25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E526D6" w:rsidP="00E526D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A532E4" w:rsidP="00DE0395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A532E4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Рубцов Д.В.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A532E4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И.о. министра транспорта и автомобильных дорог Рязанской области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A532E4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Заместитель Председателя Правительства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A532E4" w:rsidP="00A532E4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30</w:t>
            </w:r>
          </w:p>
        </w:tc>
      </w:tr>
      <w:tr w:rsidR="00EE3228" w:rsidRPr="00823625" w:rsidTr="00160F8E">
        <w:trPr>
          <w:trHeight w:val="33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E526D6" w:rsidP="00E526D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C330D9" w:rsidP="00DE0395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0F6991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0F6991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Заместитель начальника управления автомобильных дорог и искусственных сооружений Минтранса Рязанской области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6D6" w:rsidRPr="00823625" w:rsidRDefault="00252C6A" w:rsidP="00E526D6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Начальник управления автомобильных дорог и искусственных сооружений Минтранса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D6" w:rsidRPr="00823625" w:rsidRDefault="00160F8E" w:rsidP="00160F8E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40</w:t>
            </w:r>
          </w:p>
        </w:tc>
      </w:tr>
      <w:tr w:rsidR="00EE3228" w:rsidRPr="00823625" w:rsidTr="00E14C06">
        <w:trPr>
          <w:trHeight w:val="437"/>
        </w:trPr>
        <w:tc>
          <w:tcPr>
            <w:tcW w:w="1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43" w:rsidRPr="00823625" w:rsidRDefault="00D65543" w:rsidP="00160F8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</w:tc>
      </w:tr>
      <w:tr w:rsidR="00CA4A6D" w:rsidRPr="00823625" w:rsidTr="00AB0F72">
        <w:trPr>
          <w:trHeight w:val="24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6D" w:rsidRPr="00823625" w:rsidRDefault="00CA4A6D" w:rsidP="00E526D6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6D" w:rsidRPr="00823625" w:rsidRDefault="00CA4A6D" w:rsidP="005512F2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6D" w:rsidRPr="00823625" w:rsidRDefault="00CA4A6D" w:rsidP="005512F2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Соколов М.Ю.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6D" w:rsidRPr="00823625" w:rsidRDefault="00CA4A6D" w:rsidP="00E526D6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Директор ГКУ РО «Дирекция дорог Рязанской области»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6D" w:rsidRPr="00823625" w:rsidRDefault="001A1533" w:rsidP="00AB0F72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И.о. министра транспорта и автомобильных дорог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A6D" w:rsidRPr="00823625" w:rsidRDefault="005C2697" w:rsidP="00AB0F72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</w:t>
            </w:r>
          </w:p>
        </w:tc>
      </w:tr>
      <w:tr w:rsidR="00EE3228" w:rsidRPr="00823625" w:rsidTr="00C50EE7">
        <w:trPr>
          <w:trHeight w:val="249"/>
        </w:trPr>
        <w:tc>
          <w:tcPr>
            <w:tcW w:w="1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EF" w:rsidRPr="00823625" w:rsidRDefault="00CD63AE" w:rsidP="00CD63AE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 сети автомобильных дорог общего пользования регионального, межмуниципального значения и дорожной сети Рязанской агломерации выполнены работы в целях приведения в нормативное состояние и ликвидации мест концентрации ДТП</w:t>
            </w:r>
          </w:p>
        </w:tc>
      </w:tr>
      <w:tr w:rsidR="008C3D0B" w:rsidRPr="00823625" w:rsidTr="008C3D0B">
        <w:trPr>
          <w:trHeight w:val="76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D0B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4</w:t>
            </w:r>
            <w:r w:rsidR="008C3D0B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D0B" w:rsidRPr="00823625" w:rsidRDefault="008C3D0B" w:rsidP="008C3D0B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D0B" w:rsidRPr="00823625" w:rsidRDefault="008C3D0B" w:rsidP="008C3D0B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Рубцов Д.В.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D0B" w:rsidRPr="00823625" w:rsidRDefault="008C3D0B" w:rsidP="008C3D0B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И.о. министра транспорта и автомобильных дорог Рязанской области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D0B" w:rsidRPr="00823625" w:rsidRDefault="008C3D0B" w:rsidP="008C3D0B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Заместитель Председателя Правительства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D0B" w:rsidRPr="00823625" w:rsidRDefault="008C3D0B" w:rsidP="008C3D0B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30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5</w:t>
            </w:r>
            <w:r w:rsidR="003B47B1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Соколов М.Ю.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Директор ГКУ РО «Дирекция дорог Рязанской области»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И.о. министра транспорта и автомобильных дорог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20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6</w:t>
            </w:r>
            <w:r w:rsidR="003B47B1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Фурфурак Ю.А.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Заместитель главы администрации МО – Рязанский муниципальный район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Глава администрации МО – Рязанский муниципальный район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7</w:t>
            </w:r>
            <w:r w:rsidR="003B47B1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Колганов А.И.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Начальник отдела капитального строительства администрации МО – Рыбновский муниципальный район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Глава администрации МО – Рыбновский муниципальный район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8</w:t>
            </w:r>
            <w:r w:rsidR="003B47B1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Ревинова Е.И.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Ведущий специалист администрации МО – Пронского городского поселения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Начальник отдела администрации МО – Пронское городское поселение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24407C" w:rsidP="00EE767E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9</w:t>
            </w:r>
            <w:r w:rsidR="003B47B1"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Макаров И.П.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Начальник отдела ЖКХ администрации МО – Клепиковский муниципальный район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Глава администрации МО – Рыбновский муниципальный район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3B47B1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24407C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</w:t>
            </w:r>
            <w:r w:rsidR="0024407C" w:rsidRPr="00823625">
              <w:rPr>
                <w:color w:val="auto"/>
                <w:sz w:val="24"/>
                <w:szCs w:val="24"/>
              </w:rPr>
              <w:t>0</w:t>
            </w:r>
            <w:r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Лобыкина Н.В.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Ведущий специалист ОКТ и ЖКХ администрации МО – Спасский муниципальный район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Начальник ОКТ и ЖКХ администрации МО – Спасский муниципальный район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7B1" w:rsidRPr="00823625" w:rsidRDefault="003B47B1" w:rsidP="003B47B1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EE767E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67E" w:rsidRPr="00823625" w:rsidRDefault="00EE767E" w:rsidP="0024407C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</w:t>
            </w:r>
            <w:r w:rsidR="0024407C" w:rsidRPr="00823625"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67E" w:rsidRPr="00823625" w:rsidRDefault="00EE767E" w:rsidP="00EE767E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67E" w:rsidRPr="00823625" w:rsidRDefault="00EE767E" w:rsidP="00EE767E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Белькевич М.В.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67E" w:rsidRPr="00823625" w:rsidRDefault="00EE767E" w:rsidP="00EE767E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Начальник управления благоустройства города Рязани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67E" w:rsidRPr="00823625" w:rsidRDefault="00EE767E" w:rsidP="00EE767E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Заместитель главы администрации города Рязани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67E" w:rsidRPr="00823625" w:rsidRDefault="00EE767E" w:rsidP="00EE767E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</w:t>
            </w:r>
          </w:p>
        </w:tc>
      </w:tr>
      <w:tr w:rsidR="00D365AB" w:rsidRPr="00823625" w:rsidTr="008C3D0B">
        <w:trPr>
          <w:trHeight w:val="28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AB" w:rsidRPr="00823625" w:rsidRDefault="00D365AB" w:rsidP="0024407C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AB" w:rsidRPr="00823625" w:rsidRDefault="00D365AB" w:rsidP="00EE767E">
            <w:pPr>
              <w:spacing w:after="0" w:line="259" w:lineRule="auto"/>
              <w:ind w:left="11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AB" w:rsidRPr="00823625" w:rsidRDefault="00D365AB" w:rsidP="00EE767E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С.В.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AB" w:rsidRPr="00823625" w:rsidRDefault="00D365AB" w:rsidP="00D365AB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транспорта Минтранса Рязанской области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AB" w:rsidRPr="00823625" w:rsidRDefault="00D365AB" w:rsidP="00EE767E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министра транспорта и </w:t>
            </w:r>
            <w:r>
              <w:rPr>
                <w:sz w:val="24"/>
                <w:szCs w:val="24"/>
              </w:rPr>
              <w:lastRenderedPageBreak/>
              <w:t>автомобильных дорог Рязанской области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5AB" w:rsidRPr="00823625" w:rsidRDefault="00D365AB" w:rsidP="00EE767E">
            <w:pPr>
              <w:spacing w:after="0" w:line="259" w:lineRule="auto"/>
              <w:ind w:left="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15</w:t>
            </w:r>
          </w:p>
        </w:tc>
      </w:tr>
    </w:tbl>
    <w:p w:rsidR="00490CD8" w:rsidRDefault="00490CD8" w:rsidP="00BD4747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</w:p>
    <w:p w:rsidR="00BD4747" w:rsidRPr="00823625" w:rsidRDefault="00320D2A" w:rsidP="00BD4747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>6</w:t>
      </w:r>
      <w:r w:rsidR="00BD4747" w:rsidRPr="00823625">
        <w:rPr>
          <w:color w:val="auto"/>
          <w:sz w:val="24"/>
          <w:szCs w:val="24"/>
        </w:rPr>
        <w:t>. Дополнительная информация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941A66" w:rsidRPr="00823625" w:rsidTr="00941A66">
        <w:tc>
          <w:tcPr>
            <w:tcW w:w="14560" w:type="dxa"/>
          </w:tcPr>
          <w:p w:rsidR="00941A66" w:rsidRPr="00823625" w:rsidRDefault="00941A66" w:rsidP="00941A66">
            <w:pPr>
              <w:pStyle w:val="Default"/>
            </w:pPr>
            <w:r w:rsidRPr="00823625">
              <w:t xml:space="preserve">Под термином «городская агломерация» понимается образуемая крупнейшим городским округом - «ядром агломерации» и муниципальными образованиями - «спутниками» многокомпонентная система с интенсивными производственными, транспортными и культурными связями, в частности, наличием «маятниковой» трудовой миграции населения.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Под термином «дорожная сеть городской агломерации» понимается определяемая в ходе подготовки региональных проектов совокупность имеющих агломерационное значение и расположенных на территории городской агломерации автомобильных дорог общего пользования местного, регионального и федерального значения, а также следующих объектов улично-дорожной сети: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магистральные дороги скоростного и регулируемого движения;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магистральные улицы непрерывного и регулируемого движения общегородского значения, транспортно-пешеходные и пешеходно-транспортные районного значения;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наиболее загруженные улицы и дороги местного значения.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Аварийно-опасный участок дороги – участок дороги, улицы, не превышающий 1000 метров вне населенного пункта или 200 метров в населенном пункте, либо пересечение дорог, улиц, где в течение отчетного года произошло три и более дорожно-транспортных происшествия одного вида или пять и более дорожно-транспортных происшествий независимо от их вида, в результате которых погибли или были ранены люди (статья 2 Федерального закона от 10 декабря 1995 г. № 196-ФЗ «О безопасности дорожного движения»);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Камера фотовидеофиксации – работающее в автоматическом режиме специальное техническое средство, имеющее функции фото- и киносъемки, видеозаписи;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Автоматический пункт весогабаритного контроля транспортных средств – пункт весогабаритного контроля транспортных средств, контроль на котором осуществляется при помощи работающих в автоматическом режиме специальных технических средств, имеющих функции фото- и киносъемки, видеозаписи, а также соответствующего оборудования, позволяющего проводить измерения параметров транспортного средства в движении;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Автоматическая система весогабаритного контроля транспортных средств – объединенные в одной системе автоматические пункты весогабаритного контроля транспортных средств (единый, централизованный центр обработки данных);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Автоматическая система управления дорожным движением – комплекс технических, программных и организационных мер, обеспечивающих сбор и обработку информации о параметрах транспортных потоков и на основе этого оптимизирующих управление движением; </w:t>
            </w:r>
          </w:p>
          <w:p w:rsidR="00941A66" w:rsidRPr="00823625" w:rsidRDefault="00941A66" w:rsidP="00941A66">
            <w:pPr>
              <w:spacing w:line="240" w:lineRule="auto"/>
              <w:ind w:left="29" w:right="-31"/>
              <w:jc w:val="left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 xml:space="preserve">Комплексные схемы организации дорожного движения – разрабатываются в целях формирования комплексных решений об организации дорожного движения на территории одного или территориях нескольких муниципальных районов, городских округов или городских </w:t>
            </w:r>
            <w:r w:rsidRPr="00823625">
              <w:rPr>
                <w:sz w:val="24"/>
                <w:szCs w:val="24"/>
              </w:rPr>
              <w:lastRenderedPageBreak/>
              <w:t xml:space="preserve">поселений либо их частей, имеющих общую границу, реализующих долгосрочные стратегические направления обеспечения эффективности организации дорожного движения и совершенствования деятельности в области организации дорожного движения.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В целях достижения показателей, установленных в пункте 8 Указа Президента Российской Федерации от 07.05.2018 г. № 204, федеральных проектов «Дорожная сеть», «Общесистемные меры развития дорожного хозяйства» разработан и реализуется региональный проект, который в том числе предусматривает: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фиксацию дорожной сети субъектов Российской Федерации;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формирование пообъектных планов работ по годам;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проведение дорожных работ в целях достижения всех целевых показателей;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плановые значения всех целевых показателей по годам;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проведение работ по инструментальной диагностике;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направление доходов бюджетов субъектов от штрафов за нарушение Правил дорожного движения (но не менее 10% от общего объема расходов на капитальный ремонт, ремонт и содержание автомобильных дорог) на выполнение следующих задач: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обеспечение безопасности пешеходов, в том числе за счет совмещения всех расположенных в населенных пунктах наземных пешеходных переходов с искусственными неровностями; строительства внеуличных пешеходных переходов, либо обустройства регулируемых пешеходных переходов на многополосных автомобильных дорогах; обеспечения дублирования дорожных знаков «Пешеходный переход» над проезжей частью автомобильных дорог вне населеннных пунктов и магистральных дорог в населенных пунктах;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применения удерживающих пешеходных ограждений в местах несанкционированного перехода проезжей части, расположений образовательных организаций и мест массового притяжения граждан;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обеспечение видимости транспортных средств и пешеходов в ночное время, в том числе за счет устройства наружного освещения в населенных пунктах, в пределах транспортных развязок, пешеходных переходов, в местах расположения остановок общественного транспорта и на аварийно-опасных участках;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обустройство кривых малого радиуса, участков с неуположенными откосами соответствующими дорожными знаками, направляющими устройствами и (или) сигнальными столбиками, обеспечение круглогодичного наличия дорожной разметки, и использование желтой разметки на двух- и трех- полосных дорогах для обозначения линий, разделяющих встречные направления движения;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обеспечение условий для отдыха водителей в пути за счет строительства площадок отдыха на автомобильных дорогах вне населенных пунктов с их обустройством объектами сервиса (в том числе за счет использования механизмов ГЧП); </w:t>
            </w:r>
          </w:p>
          <w:p w:rsidR="00941A66" w:rsidRPr="00823625" w:rsidRDefault="00941A66" w:rsidP="00941A66">
            <w:pPr>
              <w:spacing w:line="240" w:lineRule="auto"/>
              <w:ind w:left="29"/>
              <w:jc w:val="left"/>
              <w:rPr>
                <w:i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 xml:space="preserve">разделения встречных (на многополосных дорогах) и пересекающихся потоков транспортных средств путем применения дорожных ограждений (в том числе тросовых) и направляющих устройств, строительство разноуровневых транспортных развязок и железнодорожных переездов, введение светофорного регулирования в сложных транспортных узлах и пересечений с круговым движением; </w:t>
            </w:r>
          </w:p>
          <w:p w:rsidR="00941A66" w:rsidRPr="00823625" w:rsidRDefault="00941A66" w:rsidP="00941A66">
            <w:pPr>
              <w:pStyle w:val="Default"/>
            </w:pPr>
            <w:r w:rsidRPr="00823625">
              <w:t xml:space="preserve">отдаления рекламных конструкций за пределы полос отвода и придорожных полос автомобильных дорог вне населенных пунктов. </w:t>
            </w:r>
          </w:p>
          <w:p w:rsidR="00941A66" w:rsidRPr="00823625" w:rsidRDefault="00941A66" w:rsidP="00941A66">
            <w:pPr>
              <w:spacing w:line="240" w:lineRule="auto"/>
              <w:ind w:left="29"/>
              <w:jc w:val="left"/>
              <w:rPr>
                <w:i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 xml:space="preserve">Приведение автомобильных дорог регионального или межмуниципального значения и дорожной сети городских агломераций в нормативное состояние будет осуществляться с учетом соблюдения требований технического регламента Таможенного союза «Безопасность автомобильных дорог» (принят решением Комиссии Таможенного союза от 18.10.2011 № 827). </w:t>
            </w:r>
          </w:p>
          <w:p w:rsidR="00941A66" w:rsidRPr="00823625" w:rsidRDefault="00941A66" w:rsidP="00941A66">
            <w:pPr>
              <w:spacing w:after="120" w:line="259" w:lineRule="auto"/>
              <w:ind w:left="0" w:right="-31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 xml:space="preserve">Перечень мероприятий, запланированных к реализации в целях достижения задач и целевых показателей регионального проекта Рязанской </w:t>
            </w:r>
            <w:r w:rsidRPr="00823625">
              <w:rPr>
                <w:sz w:val="24"/>
                <w:szCs w:val="24"/>
              </w:rPr>
              <w:lastRenderedPageBreak/>
              <w:t>области, отражен в приложениях к паспорту регионального проекта в Таблицах №1 – №7.</w:t>
            </w:r>
          </w:p>
        </w:tc>
      </w:tr>
    </w:tbl>
    <w:p w:rsidR="00941A66" w:rsidRPr="00823625" w:rsidRDefault="00941A66" w:rsidP="00BD4747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</w:p>
    <w:p w:rsidR="00BD4747" w:rsidRPr="00823625" w:rsidRDefault="00BD4747" w:rsidP="00BD474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69" w:lineRule="auto"/>
        <w:ind w:left="-5" w:right="342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br w:type="page"/>
      </w:r>
    </w:p>
    <w:p w:rsidR="00210DBA" w:rsidRPr="00823625" w:rsidRDefault="00210DBA" w:rsidP="00210DBA">
      <w:pPr>
        <w:spacing w:after="4" w:line="259" w:lineRule="auto"/>
        <w:ind w:left="10" w:right="1006"/>
        <w:jc w:val="right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lastRenderedPageBreak/>
        <w:t xml:space="preserve">ПРИЛОЖЕНИЕ № 1 </w:t>
      </w:r>
    </w:p>
    <w:p w:rsidR="00210DBA" w:rsidRPr="00823625" w:rsidRDefault="00B11E9D" w:rsidP="00BD7735">
      <w:pPr>
        <w:spacing w:after="14" w:line="248" w:lineRule="auto"/>
        <w:ind w:left="9781"/>
        <w:jc w:val="center"/>
        <w:rPr>
          <w:color w:val="auto"/>
          <w:sz w:val="24"/>
          <w:szCs w:val="24"/>
        </w:rPr>
      </w:pPr>
      <w:r w:rsidRPr="00823625">
        <w:rPr>
          <w:sz w:val="24"/>
          <w:szCs w:val="24"/>
        </w:rPr>
        <w:t>к паспорту регионального проекта «Безопасные и качественные автомобильные дороги»</w:t>
      </w:r>
    </w:p>
    <w:p w:rsidR="00210DBA" w:rsidRPr="00823625" w:rsidRDefault="00210DBA" w:rsidP="00210DBA">
      <w:pPr>
        <w:spacing w:after="64" w:line="259" w:lineRule="auto"/>
        <w:ind w:left="0" w:firstLine="0"/>
        <w:jc w:val="right"/>
        <w:rPr>
          <w:color w:val="auto"/>
          <w:sz w:val="24"/>
          <w:szCs w:val="24"/>
        </w:rPr>
      </w:pPr>
    </w:p>
    <w:p w:rsidR="00D65543" w:rsidRPr="00823625" w:rsidRDefault="00D65543" w:rsidP="000C6E95">
      <w:pPr>
        <w:spacing w:after="0" w:line="259" w:lineRule="auto"/>
        <w:ind w:left="0" w:right="-31" w:firstLine="0"/>
        <w:jc w:val="center"/>
        <w:rPr>
          <w:color w:val="auto"/>
          <w:sz w:val="24"/>
          <w:szCs w:val="24"/>
        </w:rPr>
      </w:pPr>
      <w:bookmarkStart w:id="1" w:name="_Hlk529132265"/>
      <w:r w:rsidRPr="00823625">
        <w:rPr>
          <w:color w:val="auto"/>
          <w:sz w:val="24"/>
          <w:szCs w:val="24"/>
        </w:rPr>
        <w:t>ПЛАН МЕРОПРИЯТИЙ</w:t>
      </w:r>
    </w:p>
    <w:p w:rsidR="00210DBA" w:rsidRPr="00823625" w:rsidRDefault="00210DBA" w:rsidP="000C6E95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 xml:space="preserve">по реализации </w:t>
      </w:r>
      <w:r w:rsidR="00D65543" w:rsidRPr="00823625">
        <w:rPr>
          <w:color w:val="auto"/>
          <w:sz w:val="24"/>
          <w:szCs w:val="24"/>
        </w:rPr>
        <w:t xml:space="preserve">регионального </w:t>
      </w:r>
      <w:r w:rsidRPr="00823625">
        <w:rPr>
          <w:color w:val="auto"/>
          <w:sz w:val="24"/>
          <w:szCs w:val="24"/>
        </w:rPr>
        <w:t>проекта</w:t>
      </w:r>
      <w:bookmarkEnd w:id="1"/>
      <w:r w:rsidRPr="00823625">
        <w:rPr>
          <w:color w:val="auto"/>
          <w:sz w:val="24"/>
          <w:szCs w:val="24"/>
        </w:rPr>
        <w:t xml:space="preserve">  </w:t>
      </w:r>
    </w:p>
    <w:p w:rsidR="00E03A08" w:rsidRPr="00823625" w:rsidRDefault="00E03A08" w:rsidP="000C6E95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</w:p>
    <w:tbl>
      <w:tblPr>
        <w:tblStyle w:val="TableGrid"/>
        <w:tblW w:w="14774" w:type="dxa"/>
        <w:tblInd w:w="-29" w:type="dxa"/>
        <w:tblCellMar>
          <w:top w:w="9" w:type="dxa"/>
          <w:left w:w="29" w:type="dxa"/>
          <w:right w:w="1" w:type="dxa"/>
        </w:tblCellMar>
        <w:tblLook w:val="04A0" w:firstRow="1" w:lastRow="0" w:firstColumn="1" w:lastColumn="0" w:noHBand="0" w:noVBand="1"/>
      </w:tblPr>
      <w:tblGrid>
        <w:gridCol w:w="737"/>
        <w:gridCol w:w="5247"/>
        <w:gridCol w:w="1416"/>
        <w:gridCol w:w="1419"/>
        <w:gridCol w:w="1843"/>
        <w:gridCol w:w="2895"/>
        <w:gridCol w:w="1217"/>
      </w:tblGrid>
      <w:tr w:rsidR="00EE3228" w:rsidRPr="00823625" w:rsidTr="00E03A08">
        <w:trPr>
          <w:trHeight w:val="550"/>
          <w:tblHeader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210DBA" w:rsidP="00210DBA">
            <w:pPr>
              <w:spacing w:after="0" w:line="259" w:lineRule="auto"/>
              <w:ind w:left="216" w:firstLine="0"/>
              <w:jc w:val="left"/>
              <w:rPr>
                <w:color w:val="auto"/>
                <w:sz w:val="24"/>
                <w:szCs w:val="24"/>
              </w:rPr>
            </w:pPr>
            <w:bookmarkStart w:id="2" w:name="_Hlk529134032"/>
            <w:r w:rsidRPr="00823625">
              <w:rPr>
                <w:color w:val="auto"/>
                <w:sz w:val="24"/>
                <w:szCs w:val="24"/>
              </w:rPr>
              <w:t xml:space="preserve">№ </w:t>
            </w:r>
          </w:p>
          <w:p w:rsidR="00210DBA" w:rsidRPr="00823625" w:rsidRDefault="00210DBA" w:rsidP="00210DBA">
            <w:pPr>
              <w:spacing w:after="0" w:line="259" w:lineRule="auto"/>
              <w:ind w:left="166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п/п </w:t>
            </w:r>
          </w:p>
        </w:tc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210DBA">
            <w:pPr>
              <w:spacing w:after="0" w:line="259" w:lineRule="auto"/>
              <w:ind w:left="1162" w:right="1056" w:firstLine="0"/>
              <w:jc w:val="center"/>
              <w:rPr>
                <w:color w:val="auto"/>
                <w:sz w:val="24"/>
                <w:szCs w:val="24"/>
              </w:rPr>
            </w:pPr>
            <w:bookmarkStart w:id="3" w:name="_Hlk529133912"/>
            <w:r w:rsidRPr="00823625">
              <w:rPr>
                <w:color w:val="auto"/>
                <w:sz w:val="24"/>
                <w:szCs w:val="24"/>
              </w:rPr>
              <w:t xml:space="preserve">Наименование результата, мероприятия, контрольной точки </w:t>
            </w:r>
            <w:bookmarkEnd w:id="3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210DBA" w:rsidP="00C50EE7">
            <w:pPr>
              <w:spacing w:after="0" w:line="259" w:lineRule="auto"/>
              <w:ind w:left="0" w:right="3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210DBA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210DBA">
            <w:pPr>
              <w:spacing w:after="0" w:line="259" w:lineRule="auto"/>
              <w:ind w:left="454" w:right="474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Вид документа и характеристика результата 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210DBA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Уровень контроля </w:t>
            </w:r>
          </w:p>
        </w:tc>
      </w:tr>
      <w:tr w:rsidR="00EE3228" w:rsidRPr="00823625" w:rsidTr="00210DBA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0" w:line="259" w:lineRule="auto"/>
              <w:ind w:left="0" w:right="2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Начало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0" w:line="259" w:lineRule="auto"/>
              <w:ind w:left="7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E3228" w:rsidRPr="00823625" w:rsidTr="0028322A">
        <w:trPr>
          <w:trHeight w:val="48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0" w:line="259" w:lineRule="auto"/>
              <w:ind w:left="48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BA" w:rsidRPr="00823625" w:rsidRDefault="00210DBA" w:rsidP="00C50EE7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Результат:</w:t>
            </w:r>
          </w:p>
          <w:p w:rsidR="00210DBA" w:rsidRPr="00823625" w:rsidRDefault="0028322A" w:rsidP="00DE0395">
            <w:pPr>
              <w:spacing w:after="0" w:line="259" w:lineRule="auto"/>
              <w:ind w:left="2" w:firstLine="0"/>
              <w:jc w:val="left"/>
              <w:rPr>
                <w:i/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На сети автомобильных дорог общего пользования регионального, межмуниципального значения и дорожной сети Рязанской агломерации выполнены работы в целях приведения в нормативное состояние и ликвидации мест концентрации ДТП</w:t>
            </w:r>
            <w:r w:rsidR="00ED0DCD">
              <w:rPr>
                <w:sz w:val="24"/>
                <w:szCs w:val="24"/>
              </w:rPr>
              <w:t>, ежегодно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7713AA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7713AA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7AE" w:rsidRPr="00823625" w:rsidRDefault="007713AA" w:rsidP="00073522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FD4E17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совета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BA" w:rsidRPr="00823625" w:rsidRDefault="00210DBA" w:rsidP="007713A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Совет</w:t>
            </w:r>
          </w:p>
        </w:tc>
      </w:tr>
      <w:tr w:rsidR="00F41EE8" w:rsidRPr="00823625" w:rsidTr="0028322A">
        <w:trPr>
          <w:trHeight w:val="9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EE8" w:rsidRDefault="00F41EE8" w:rsidP="00F41EE8">
            <w:pPr>
              <w:spacing w:after="0" w:line="259" w:lineRule="auto"/>
              <w:ind w:left="4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EE8" w:rsidRPr="00823625" w:rsidRDefault="00F41EE8" w:rsidP="00F41EE8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F41EE8" w:rsidRPr="00823625" w:rsidRDefault="00F41EE8" w:rsidP="00F41EE8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Направление данных для р</w:t>
            </w:r>
            <w:r w:rsidRPr="00823625">
              <w:rPr>
                <w:rFonts w:eastAsia="Calibri"/>
                <w:sz w:val="24"/>
                <w:szCs w:val="24"/>
              </w:rPr>
              <w:t>азработк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823625">
              <w:rPr>
                <w:rFonts w:eastAsia="Calibri"/>
                <w:sz w:val="24"/>
                <w:szCs w:val="24"/>
              </w:rPr>
              <w:t xml:space="preserve"> проекта паспорта регионального проекта (программы) </w:t>
            </w:r>
            <w:r w:rsidRPr="00823625">
              <w:rPr>
                <w:sz w:val="24"/>
                <w:szCs w:val="24"/>
              </w:rPr>
              <w:t xml:space="preserve">Рязанской области 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«Дорожная сеть, общесистемные меры развития дорожного хозяйства»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в адрес Минтранса РО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E8" w:rsidRPr="00823625" w:rsidRDefault="00F41EE8" w:rsidP="00F41EE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01.07.2018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E8" w:rsidRPr="00823625" w:rsidRDefault="00F41EE8" w:rsidP="00F41EE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01.09.2018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E8" w:rsidRDefault="00F41EE8" w:rsidP="00F41EE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Главы МО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E8" w:rsidRDefault="00F41EE8" w:rsidP="00F41EE8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Пояснительные записки и перечни объектов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E8" w:rsidRPr="00823625" w:rsidRDefault="00F41EE8" w:rsidP="00F41EE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BF122A" w:rsidRPr="00823625" w:rsidTr="0028322A">
        <w:trPr>
          <w:trHeight w:val="9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2A" w:rsidRPr="00823625" w:rsidRDefault="00BF122A" w:rsidP="008A7A53">
            <w:pPr>
              <w:spacing w:after="0" w:line="259" w:lineRule="auto"/>
              <w:ind w:left="4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1.1.</w:t>
            </w:r>
            <w:r w:rsidR="008A7A53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2A" w:rsidRPr="00823625" w:rsidRDefault="00BF122A" w:rsidP="00BF122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BF122A" w:rsidRPr="00823625" w:rsidRDefault="00BF122A" w:rsidP="00BF122A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Сбор и обобщение данных для р</w:t>
            </w:r>
            <w:r w:rsidRPr="00823625">
              <w:rPr>
                <w:rFonts w:eastAsia="Calibri"/>
                <w:sz w:val="24"/>
                <w:szCs w:val="24"/>
              </w:rPr>
              <w:t>азработк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823625">
              <w:rPr>
                <w:rFonts w:eastAsia="Calibri"/>
                <w:sz w:val="24"/>
                <w:szCs w:val="24"/>
              </w:rPr>
              <w:t xml:space="preserve"> проекта паспорта регионального проекта (программы) </w:t>
            </w:r>
            <w:r w:rsidRPr="00823625">
              <w:rPr>
                <w:sz w:val="24"/>
                <w:szCs w:val="24"/>
              </w:rPr>
              <w:t xml:space="preserve">Рязанской области 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«Дорожная сеть, общесистемные меры развития дорожного хозяйства»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2A" w:rsidRPr="00823625" w:rsidRDefault="00BB3648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01.07.2018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2A" w:rsidRPr="00823625" w:rsidRDefault="00BB3648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01.09.2018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2A" w:rsidRPr="00823625" w:rsidRDefault="00B61209" w:rsidP="0028322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2A" w:rsidRPr="00823625" w:rsidRDefault="00B305C0" w:rsidP="007713AA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Пояснительные записки и перечни объектов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2A" w:rsidRPr="00823625" w:rsidRDefault="00B305C0" w:rsidP="007713AA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bookmarkEnd w:id="2"/>
      <w:tr w:rsidR="00EA0AE9" w:rsidRPr="00823625" w:rsidTr="0028322A">
        <w:trPr>
          <w:trHeight w:val="9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1.1.</w:t>
            </w:r>
            <w:r>
              <w:rPr>
                <w:color w:val="auto"/>
                <w:sz w:val="24"/>
                <w:szCs w:val="24"/>
              </w:rPr>
              <w:t>3</w:t>
            </w:r>
            <w:r w:rsidRPr="0082362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Разработка проекта паспорта регионального проекта (программы) </w:t>
            </w:r>
            <w:r w:rsidRPr="00823625">
              <w:rPr>
                <w:sz w:val="24"/>
                <w:szCs w:val="24"/>
              </w:rPr>
              <w:t xml:space="preserve">Рязанской области 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«Дорожная сеть, общесистемные меры развития дорожного хозяйства»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Паспорт регионального проекта Рязанской области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9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144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1.1.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В Федеральное дорожное агентство представлен паспорт регионального проекта «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Дорожная сеть, общесистемные меры развития дорожного хозяйства»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right="2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1.2.1.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Согласование паспорта регионального проекта «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Дорожная сеть, общесистемные меры развития дорожного хозяйства»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30.01.2019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4F763D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Паспорт регионального проекта Рязанской области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1.2.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Утвержден паспорт регионального проекта «</w:t>
            </w:r>
            <w:r w:rsidRPr="00823625">
              <w:rPr>
                <w:rFonts w:eastAsia="Calibri"/>
                <w:kern w:val="2"/>
                <w:sz w:val="24"/>
                <w:szCs w:val="24"/>
              </w:rPr>
              <w:t>Дорожная сеть, общесистемные меры развития дорожного хозяйства»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30.01.2019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4F763D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1.3.1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Выполнение работ</w:t>
            </w:r>
            <w:r w:rsidR="00B70E59">
              <w:rPr>
                <w:rFonts w:eastAsia="Calibri"/>
                <w:sz w:val="24"/>
                <w:szCs w:val="24"/>
              </w:rPr>
              <w:t>ы</w:t>
            </w:r>
            <w:r w:rsidRPr="0082362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823625">
              <w:rPr>
                <w:rFonts w:eastAsia="Calibri"/>
                <w:sz w:val="24"/>
                <w:szCs w:val="24"/>
              </w:rPr>
              <w:t>о разработке (актуализации) документов транспортного планирования.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01.09.2018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06.12.2018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1512C0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Попов С.В.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BB5F6C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1.3.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Подготовка отчета о разработке (актуализации) документов транспортного планирования.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  <w:u w:color="000000"/>
              </w:rPr>
              <w:t>06.12.2018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25.12.2018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1512C0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Попов С.В.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Отчетная информация о выполнении мероприятий по разработке (актуализации) документов транспортного планирования (отчет)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1.3.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области, участвующей в приоритетном проекте </w:t>
            </w:r>
            <w:r w:rsidRPr="00823625">
              <w:rPr>
                <w:rFonts w:eastAsia="Calibri"/>
                <w:sz w:val="24"/>
                <w:szCs w:val="24"/>
              </w:rPr>
              <w:lastRenderedPageBreak/>
              <w:t>«Безопасные и качественные дороги», представлена отчетная информация о выполнении мероприятий по разработке (актуализации) документов транспортного планирования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25.12.2018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1C1B33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</w:t>
            </w:r>
            <w:r>
              <w:rPr>
                <w:rFonts w:eastAsia="Calibri"/>
                <w:sz w:val="24"/>
                <w:szCs w:val="24"/>
              </w:rPr>
              <w:t xml:space="preserve"> проводится работа по подготовке необходимых документов для </w:t>
            </w:r>
            <w:r w:rsidRPr="00823625">
              <w:rPr>
                <w:rFonts w:eastAsia="Calibri"/>
                <w:sz w:val="24"/>
                <w:szCs w:val="24"/>
              </w:rPr>
              <w:t>заключени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823625">
              <w:rPr>
                <w:rFonts w:eastAsia="Calibri"/>
                <w:sz w:val="24"/>
                <w:szCs w:val="24"/>
              </w:rPr>
              <w:t xml:space="preserve"> соглашения с Росавтодором о предоставлении бюджету субъекта Российской Федерации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1C1B33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Соглашение с Росавтодором о предоставлении бюджету субъекта Российской Федерации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1.4.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проводится процедура по заключению соглашения с Росавтодором о предоставлении бюджету субъекта Российской Федерации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8607E1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Соглашение с Росавтодором о предоставлении бюджету субъекта Российской Федерации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1.4.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заключено соглашение с Росавтодором о предоставлении бюджету субъекта Российской Федерации иных межбюджетных трансфертов из федерального бюджета на реализацию мероприятий национального проекта.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7806A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области </w:t>
            </w:r>
            <w:r>
              <w:rPr>
                <w:rFonts w:eastAsia="Calibri"/>
                <w:sz w:val="24"/>
                <w:szCs w:val="24"/>
              </w:rPr>
              <w:t>рассматриваются документы муниципальных образований, необходимых для</w:t>
            </w:r>
            <w:r w:rsidRPr="00823625">
              <w:rPr>
                <w:rFonts w:eastAsia="Calibri"/>
                <w:sz w:val="24"/>
                <w:szCs w:val="24"/>
              </w:rPr>
              <w:t xml:space="preserve"> подготовк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823625">
              <w:rPr>
                <w:rFonts w:eastAsia="Calibri"/>
                <w:sz w:val="24"/>
                <w:szCs w:val="24"/>
              </w:rPr>
              <w:t xml:space="preserve"> проекта соглашения с органами местного самоуправления о предоставлении местным бюджетам субсидий для оказания поддержки реализации мероприятий национального проекта «Безопасные и качественные автомобильные дороги»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02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5</w:t>
            </w:r>
            <w:r w:rsidRPr="00823625">
              <w:rPr>
                <w:color w:val="auto"/>
                <w:sz w:val="24"/>
                <w:szCs w:val="24"/>
              </w:rPr>
              <w:t>.02.2020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5</w:t>
            </w:r>
            <w:r w:rsidRPr="00823625">
              <w:rPr>
                <w:color w:val="auto"/>
                <w:sz w:val="24"/>
                <w:szCs w:val="24"/>
              </w:rPr>
              <w:t>.02.2021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7806A2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Письма о согласовании представленных документов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1.5.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проводится процедура по подготовке проекта соглашения с органами местного самоуправления о предоставлении местным бюджетам субсидий для оказания поддержки реализации мероприятий национального проекта «Безопасные и качественные автомобильные дороги»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15.02.2019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15.02.2020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15.02.2021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17.03.2019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7806A2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Соглашения с органами местного самоуправления о предоставлении местным бюджетам субсидий для оказания поддержки реализации мероприятий национального проекта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1.5.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заключены (актуализированы) соглашения с органами местного самоуправления о предоставлении местным бюджетам субсидий для оказания поддержки реализации мероприятий национального проекта «Безопасные и качественные автомобильные дороги»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17.03.2019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7806A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1.6.1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Администраций Рязанской области </w:t>
            </w:r>
            <w:r>
              <w:rPr>
                <w:rFonts w:eastAsia="Calibri"/>
                <w:sz w:val="24"/>
                <w:szCs w:val="24"/>
              </w:rPr>
              <w:t xml:space="preserve">подготавливаются предложения по </w:t>
            </w:r>
            <w:r w:rsidRPr="00823625">
              <w:rPr>
                <w:rFonts w:eastAsia="Calibri"/>
                <w:sz w:val="24"/>
                <w:szCs w:val="24"/>
              </w:rPr>
              <w:t>проведени</w:t>
            </w:r>
            <w:r>
              <w:rPr>
                <w:rFonts w:eastAsia="Calibri"/>
                <w:sz w:val="24"/>
                <w:szCs w:val="24"/>
              </w:rPr>
              <w:t>ю</w:t>
            </w:r>
            <w:r w:rsidRPr="00823625">
              <w:rPr>
                <w:rFonts w:eastAsia="Calibri"/>
                <w:sz w:val="24"/>
                <w:szCs w:val="24"/>
              </w:rPr>
              <w:t xml:space="preserve"> в текущем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</w:t>
            </w:r>
            <w:r>
              <w:rPr>
                <w:color w:val="auto"/>
                <w:sz w:val="24"/>
                <w:szCs w:val="24"/>
              </w:rPr>
              <w:t>2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</w:t>
            </w:r>
            <w:r>
              <w:rPr>
                <w:color w:val="auto"/>
                <w:sz w:val="24"/>
                <w:szCs w:val="24"/>
              </w:rPr>
              <w:t>2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</w:t>
            </w:r>
            <w:r>
              <w:rPr>
                <w:color w:val="auto"/>
                <w:sz w:val="24"/>
                <w:szCs w:val="24"/>
              </w:rPr>
              <w:t>2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3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3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3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Соколов М.Ю.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Письма в адрес </w:t>
            </w:r>
            <w:r w:rsidRPr="00823625">
              <w:rPr>
                <w:color w:val="auto"/>
                <w:sz w:val="24"/>
                <w:szCs w:val="24"/>
              </w:rPr>
              <w:t>УГИБДД УМВД России по Рязанской области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1.6.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Администраций Рязанской области совместно с территориальным органом управления ГИБДД МВД России по субъекты Российской Федерации разрабатываются планы проведения в текущем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01.03.2021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6F5C6B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Планы проведения в текущем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1.6.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Администраций Рязанской области совместно с территориальным органом управления ГИБДД МВД России по субъекты Российской Федерации разработаны и утверждены планы проведения в текущем году мероприятий, направленных на пропагандирование соблюдения Правил дорожного движения.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15.04.2021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6F5C6B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1.7.1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Владельцами, балансодержателями и иными организациями </w:t>
            </w:r>
            <w:r>
              <w:rPr>
                <w:rFonts w:eastAsia="Calibri"/>
                <w:sz w:val="24"/>
                <w:szCs w:val="24"/>
              </w:rPr>
              <w:t>выполняются расчеты начальной максимально цены контрактов и подготавливается документация для проведения конкурсных процедур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2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10.01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17.03.2019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583B41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Аукционная (конкурсная) документация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1.7.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Владельцами, балансодержателями и иными организациями проводятся конкурсные процедуры по заключению контрактов на выполнение мероприятий, необходимых для реализации и достижения целевых показателей регионального проекта в текущем году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17.03.2019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01.02.2020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01.02.2021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01.04.2020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01.04.2021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583B41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Начальник финансово-экономического управления Минтранса РО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об обеспечении по заключению контрактов на выполнение мероприятий, необходимых для реализации и достижения целевых показателей регионального проекта на текущий год.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Владельцами, балансодержателями и иными организациями обеспечено заключение контрактов на выполнение мероприятий, необходимых для реализации и достижения целевых показателей регионального проекта в текущем году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01.04.2020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01.04.2021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583B41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E40902">
        <w:trPr>
          <w:trHeight w:val="277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1.8.1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</w:t>
            </w:r>
            <w:r>
              <w:rPr>
                <w:rFonts w:eastAsia="Calibri"/>
                <w:sz w:val="24"/>
                <w:szCs w:val="24"/>
              </w:rPr>
              <w:t>ями муниципальных образований готовятся предложения по корректировке</w:t>
            </w:r>
            <w:r w:rsidRPr="00823625">
              <w:rPr>
                <w:rFonts w:eastAsia="Calibri"/>
                <w:sz w:val="24"/>
                <w:szCs w:val="24"/>
              </w:rPr>
              <w:t xml:space="preserve"> регионального проекта с целью учета рекомендаций в части разработки (актуализации) документов транспортного планирования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6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6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823625">
              <w:rPr>
                <w:color w:val="auto"/>
                <w:sz w:val="24"/>
                <w:szCs w:val="24"/>
              </w:rPr>
              <w:t>.0</w:t>
            </w:r>
            <w:r>
              <w:rPr>
                <w:color w:val="auto"/>
                <w:sz w:val="24"/>
                <w:szCs w:val="24"/>
              </w:rPr>
              <w:t>6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главы МО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Письма муниципальных образований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E40902">
        <w:trPr>
          <w:trHeight w:val="277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1.8.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области, при необходимости, проводится корректировка регионального проекта с целью учета рекомендаций в части разработки (актуализации) документов транспортного планирования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583B41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при необходимости, об осуществлении корректировки регионального проекта с целью учета рекомендаций в части разработки (актуализации) документов транспортного планирования.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1.8.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области, при необходимости, осуществлена корректировка регионального проекта с целью учета рекомендаций в части разработки (актуализации) </w:t>
            </w:r>
            <w:r w:rsidRPr="00823625">
              <w:rPr>
                <w:rFonts w:eastAsia="Calibri"/>
                <w:sz w:val="24"/>
                <w:szCs w:val="24"/>
              </w:rPr>
              <w:lastRenderedPageBreak/>
              <w:t>документов транспортного планирования.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01.07.2021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583B41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C42382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82" w:rsidRDefault="00C42382" w:rsidP="00C42382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1.9.1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82" w:rsidRPr="00823625" w:rsidRDefault="00C42382" w:rsidP="00C42382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C42382" w:rsidRPr="00823625" w:rsidRDefault="00C42382" w:rsidP="00C42382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выполняются мероприятия, предусмотренных региональным проектом на текущий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82" w:rsidRPr="00823625" w:rsidRDefault="00C42382" w:rsidP="00C4238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C42382" w:rsidRPr="00823625" w:rsidRDefault="00C42382" w:rsidP="00C4238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31.05.2020</w:t>
            </w:r>
          </w:p>
          <w:p w:rsidR="00C42382" w:rsidRPr="00823625" w:rsidRDefault="00C42382" w:rsidP="00C4238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82" w:rsidRPr="00823625" w:rsidRDefault="00C42382" w:rsidP="00C42382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C42382" w:rsidRPr="00823625" w:rsidRDefault="00C42382" w:rsidP="00C42382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C42382" w:rsidRPr="00823625" w:rsidRDefault="00C42382" w:rsidP="00C42382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82" w:rsidRPr="00823625" w:rsidRDefault="00C42382" w:rsidP="00C42382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Соколов М.Ю.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82" w:rsidRPr="00823625" w:rsidRDefault="00C42382" w:rsidP="00C42382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об обеспечении выполнения мероприятий, предусмотренных региональным проектом на текущий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82" w:rsidRPr="00823625" w:rsidRDefault="00C42382" w:rsidP="00C42382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380955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1.9.</w:t>
            </w:r>
            <w:r w:rsidR="0038095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C42382" w:rsidP="00847743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r w:rsidR="00EA0AE9" w:rsidRPr="00823625">
              <w:rPr>
                <w:rFonts w:eastAsia="Calibri"/>
                <w:sz w:val="24"/>
                <w:szCs w:val="24"/>
              </w:rPr>
              <w:t>униципальными образованиями</w:t>
            </w:r>
            <w:r w:rsidR="00847743">
              <w:rPr>
                <w:rFonts w:eastAsia="Calibri"/>
                <w:sz w:val="24"/>
                <w:szCs w:val="24"/>
              </w:rPr>
              <w:t xml:space="preserve"> </w:t>
            </w:r>
            <w:r w:rsidR="00EA0AE9" w:rsidRPr="00823625">
              <w:rPr>
                <w:rFonts w:eastAsia="Calibri"/>
                <w:sz w:val="24"/>
                <w:szCs w:val="24"/>
              </w:rPr>
              <w:t>выполняются мероприятия, предусмотренных региональным проектом на текущий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31.05.2021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</w:t>
            </w:r>
            <w:r>
              <w:rPr>
                <w:color w:val="auto"/>
                <w:sz w:val="24"/>
                <w:szCs w:val="24"/>
              </w:rPr>
              <w:t>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C42382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главы МО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об обеспечении выполнения мероприятий, предусмотренных региональным проектом на текущий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634EB8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EB8" w:rsidRPr="00823625" w:rsidRDefault="00634EB8" w:rsidP="00634EB8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1.9.3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EB8" w:rsidRDefault="00634EB8" w:rsidP="00634EB8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634EB8" w:rsidRPr="00823625" w:rsidRDefault="00634EB8" w:rsidP="00634EB8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области </w:t>
            </w:r>
            <w:r>
              <w:rPr>
                <w:rFonts w:eastAsia="Calibri"/>
                <w:sz w:val="24"/>
                <w:szCs w:val="24"/>
              </w:rPr>
              <w:t>осуществляется окончательная</w:t>
            </w:r>
            <w:r w:rsidRPr="00823625">
              <w:rPr>
                <w:rFonts w:eastAsia="Calibri"/>
                <w:sz w:val="24"/>
                <w:szCs w:val="24"/>
              </w:rPr>
              <w:t xml:space="preserve"> приемка выполнен</w:t>
            </w:r>
            <w:r>
              <w:rPr>
                <w:rFonts w:eastAsia="Calibri"/>
                <w:sz w:val="24"/>
                <w:szCs w:val="24"/>
              </w:rPr>
              <w:t xml:space="preserve">ных </w:t>
            </w:r>
            <w:r w:rsidRPr="00823625">
              <w:rPr>
                <w:rFonts w:eastAsia="Calibri"/>
                <w:sz w:val="24"/>
                <w:szCs w:val="24"/>
              </w:rPr>
              <w:t>соответствующих работ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EB8" w:rsidRPr="00823625" w:rsidRDefault="00634EB8" w:rsidP="00634EB8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634EB8" w:rsidRPr="00823625" w:rsidRDefault="00634EB8" w:rsidP="00634EB8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634EB8" w:rsidRPr="00823625" w:rsidRDefault="00634EB8" w:rsidP="00634EB8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EB8" w:rsidRPr="00823625" w:rsidRDefault="00634EB8" w:rsidP="00634EB8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01.12.2019</w:t>
            </w:r>
          </w:p>
          <w:p w:rsidR="00634EB8" w:rsidRPr="00823625" w:rsidRDefault="00634EB8" w:rsidP="00634EB8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31.12.2020</w:t>
            </w:r>
          </w:p>
          <w:p w:rsidR="00634EB8" w:rsidRPr="00823625" w:rsidRDefault="00634EB8" w:rsidP="00634EB8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EB8" w:rsidRPr="00823625" w:rsidRDefault="00634EB8" w:rsidP="00634EB8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Соколов М.Ю.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EB8" w:rsidRPr="00823625" w:rsidRDefault="00634EB8" w:rsidP="00634EB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об обеспечении выполнения мероприятий, предусмотренных региональным проектом на текущий год, в том числе приемка выполнения соответствующих работ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EB8" w:rsidRPr="00823625" w:rsidRDefault="00634EB8" w:rsidP="00634EB8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634EB8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1.9.</w:t>
            </w:r>
            <w:r w:rsidR="00634EB8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634EB8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r w:rsidR="00EA0AE9">
              <w:rPr>
                <w:rFonts w:eastAsia="Calibri"/>
                <w:sz w:val="24"/>
                <w:szCs w:val="24"/>
              </w:rPr>
              <w:t>униципальными образованиями осуществляется окончательная</w:t>
            </w:r>
            <w:r w:rsidR="00EA0AE9" w:rsidRPr="00823625">
              <w:rPr>
                <w:rFonts w:eastAsia="Calibri"/>
                <w:sz w:val="24"/>
                <w:szCs w:val="24"/>
              </w:rPr>
              <w:t xml:space="preserve"> приемка выполнен</w:t>
            </w:r>
            <w:r w:rsidR="00EA0AE9">
              <w:rPr>
                <w:rFonts w:eastAsia="Calibri"/>
                <w:sz w:val="24"/>
                <w:szCs w:val="24"/>
              </w:rPr>
              <w:t xml:space="preserve">ных </w:t>
            </w:r>
            <w:r w:rsidR="00EA0AE9" w:rsidRPr="00823625">
              <w:rPr>
                <w:rFonts w:eastAsia="Calibri"/>
                <w:sz w:val="24"/>
                <w:szCs w:val="24"/>
              </w:rPr>
              <w:t>соответствующих работ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11</w:t>
            </w:r>
            <w:r w:rsidRPr="00823625">
              <w:rPr>
                <w:color w:val="auto"/>
                <w:sz w:val="24"/>
                <w:szCs w:val="24"/>
              </w:rPr>
              <w:t>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главы МО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 об обеспечении выполнения мероприятий, предусмотренных региональным проектом на текущий год, в том числе приемка выполнения соответствующих работ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1.9.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области совместно с муниципальными образованиями обеспечено выполнение мероприятий, предусмотренных региональным проектом на текущий год, в том </w:t>
            </w:r>
            <w:r w:rsidRPr="00823625">
              <w:rPr>
                <w:rFonts w:eastAsia="Calibri"/>
                <w:sz w:val="24"/>
                <w:szCs w:val="24"/>
              </w:rPr>
              <w:lastRenderedPageBreak/>
              <w:t>числе приемка выполнения соответствующих работ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634EB8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1.10.1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</w:t>
            </w:r>
            <w:r>
              <w:rPr>
                <w:rFonts w:eastAsia="Calibri"/>
                <w:sz w:val="24"/>
                <w:szCs w:val="24"/>
              </w:rPr>
              <w:t xml:space="preserve"> готовятся материалы для проведения </w:t>
            </w:r>
            <w:r w:rsidRPr="00823625">
              <w:rPr>
                <w:rFonts w:eastAsia="Calibri"/>
                <w:sz w:val="24"/>
                <w:szCs w:val="24"/>
              </w:rPr>
              <w:t>общественны</w:t>
            </w:r>
            <w:r>
              <w:rPr>
                <w:rFonts w:eastAsia="Calibri"/>
                <w:sz w:val="24"/>
                <w:szCs w:val="24"/>
              </w:rPr>
              <w:t>х</w:t>
            </w:r>
            <w:r w:rsidRPr="00823625">
              <w:rPr>
                <w:rFonts w:eastAsia="Calibri"/>
                <w:sz w:val="24"/>
                <w:szCs w:val="24"/>
              </w:rPr>
              <w:t xml:space="preserve"> обсуждени</w:t>
            </w:r>
            <w:r>
              <w:rPr>
                <w:rFonts w:eastAsia="Calibri"/>
                <w:sz w:val="24"/>
                <w:szCs w:val="24"/>
              </w:rPr>
              <w:t>й</w:t>
            </w:r>
            <w:r w:rsidRPr="00823625">
              <w:rPr>
                <w:rFonts w:eastAsia="Calibri"/>
                <w:sz w:val="24"/>
                <w:szCs w:val="24"/>
              </w:rPr>
              <w:t xml:space="preserve"> реализации региональных проектов</w:t>
            </w:r>
            <w:r>
              <w:rPr>
                <w:rFonts w:eastAsia="Calibri"/>
                <w:sz w:val="24"/>
                <w:szCs w:val="24"/>
              </w:rPr>
              <w:t xml:space="preserve"> в текущем году, </w:t>
            </w:r>
            <w:r w:rsidRPr="00823625">
              <w:rPr>
                <w:rFonts w:eastAsia="Calibri"/>
                <w:sz w:val="24"/>
                <w:szCs w:val="24"/>
              </w:rPr>
              <w:t>предложений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15.08.2019</w:t>
            </w:r>
          </w:p>
          <w:p w:rsidR="00EA0AE9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15.08.2020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15.08.2021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86235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1.10.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проводятся общественные обсуждения реализации региональных проектов (по состоянию на 1 ноября текущего года.) результатов реализации регионального проекта в текущем году, предложений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01.09.2021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3159BA" w:rsidP="003159BA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Заместитель министра транспорта и автомобильных дорог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Протоколы общественных обсуждений (публичных слушаний) или иные протоколы при участии общественности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1.10.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Администрацией Рязанской области проведены общественные обсуждения реализации региональных проектов (по состоянию на 1 ноября текущего года.) результатов реализации регионального проекта в текущем году, предложений по корректировки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B817FF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  <w:tr w:rsidR="0012708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089" w:rsidRDefault="00127089" w:rsidP="0012708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1.11.1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089" w:rsidRPr="00823625" w:rsidRDefault="00127089" w:rsidP="0012708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127089" w:rsidRPr="00823625" w:rsidRDefault="00127089" w:rsidP="0012708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 xml:space="preserve">Администрацией Рязанской </w:t>
            </w:r>
            <w:r>
              <w:rPr>
                <w:rFonts w:eastAsia="Calibri"/>
                <w:sz w:val="24"/>
                <w:szCs w:val="24"/>
              </w:rPr>
              <w:t xml:space="preserve">осуществляется сбор и подготовка данных для подготовки </w:t>
            </w:r>
            <w:r w:rsidRPr="00823625">
              <w:rPr>
                <w:rFonts w:eastAsia="Calibri"/>
                <w:sz w:val="24"/>
                <w:szCs w:val="24"/>
              </w:rPr>
              <w:t xml:space="preserve">отчетных материалов по выполнению мероприятий </w:t>
            </w:r>
            <w:r w:rsidRPr="00823625">
              <w:rPr>
                <w:rFonts w:eastAsia="Calibri"/>
                <w:sz w:val="24"/>
                <w:szCs w:val="24"/>
              </w:rPr>
              <w:lastRenderedPageBreak/>
              <w:t>регионального проекта в отчетном году</w:t>
            </w:r>
            <w:r>
              <w:rPr>
                <w:rFonts w:eastAsia="Calibri"/>
                <w:sz w:val="24"/>
                <w:szCs w:val="24"/>
              </w:rPr>
              <w:t xml:space="preserve"> и предложений</w:t>
            </w:r>
            <w:r w:rsidRPr="00823625">
              <w:rPr>
                <w:rFonts w:eastAsia="Calibri"/>
                <w:sz w:val="24"/>
                <w:szCs w:val="24"/>
              </w:rPr>
              <w:t xml:space="preserve">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lastRenderedPageBreak/>
              <w:t>01.11.2019</w:t>
            </w:r>
          </w:p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01.11.2020</w:t>
            </w:r>
          </w:p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01.11.2021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.11.2019</w:t>
            </w:r>
          </w:p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.11.2020</w:t>
            </w:r>
          </w:p>
          <w:p w:rsidR="00127089" w:rsidRPr="00823625" w:rsidRDefault="00127089" w:rsidP="0012708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089" w:rsidRPr="00823625" w:rsidRDefault="00127089" w:rsidP="0012708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Соколов М.Ю.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089" w:rsidRPr="00823625" w:rsidRDefault="00127089" w:rsidP="0012708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Отчетные материалы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089" w:rsidRPr="00823625" w:rsidRDefault="00127089" w:rsidP="0012708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0C164D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1.11.</w:t>
            </w:r>
            <w:r w:rsidR="000C164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0C164D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</w:t>
            </w:r>
            <w:r w:rsidR="00EA0AE9">
              <w:rPr>
                <w:rFonts w:eastAsia="Calibri"/>
                <w:sz w:val="24"/>
                <w:szCs w:val="24"/>
              </w:rPr>
              <w:t xml:space="preserve">дминистрациями муниципальных образований осуществляется сбор и подготовка данных для подготовки </w:t>
            </w:r>
            <w:r w:rsidR="00EA0AE9" w:rsidRPr="00823625">
              <w:rPr>
                <w:rFonts w:eastAsia="Calibri"/>
                <w:sz w:val="24"/>
                <w:szCs w:val="24"/>
              </w:rPr>
              <w:t>отчетных материалов по выполнению мероприятий регионального проекта в отчетном году</w:t>
            </w:r>
            <w:r w:rsidR="00EA0AE9">
              <w:rPr>
                <w:rFonts w:eastAsia="Calibri"/>
                <w:sz w:val="24"/>
                <w:szCs w:val="24"/>
              </w:rPr>
              <w:t xml:space="preserve"> и предложений</w:t>
            </w:r>
            <w:r w:rsidR="00EA0AE9" w:rsidRPr="00823625">
              <w:rPr>
                <w:rFonts w:eastAsia="Calibri"/>
                <w:sz w:val="24"/>
                <w:szCs w:val="24"/>
              </w:rPr>
              <w:t xml:space="preserve">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01.11.2019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01.11.2020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01.11.2021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главы МО Рязанской области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Отчетные материалы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537776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1.11.</w:t>
            </w:r>
            <w:r w:rsidR="0053777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Мероприятие: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Ведется подготовка отчетных материалов по выполнению мероприятий регионального проекта в отчетном году; предложения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.11.2019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.11.2020</w:t>
            </w:r>
          </w:p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823625">
              <w:rPr>
                <w:color w:val="auto"/>
                <w:sz w:val="24"/>
                <w:szCs w:val="24"/>
              </w:rPr>
              <w:t>.11.2021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1B454A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Мирошкина Е.В.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Отчетные материалы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РП</w:t>
            </w:r>
          </w:p>
        </w:tc>
      </w:tr>
      <w:tr w:rsidR="00EA0AE9" w:rsidRPr="00823625" w:rsidTr="0028322A">
        <w:trPr>
          <w:trHeight w:val="3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4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1.11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КТ:</w:t>
            </w:r>
          </w:p>
          <w:p w:rsidR="00EA0AE9" w:rsidRPr="00823625" w:rsidRDefault="00EA0AE9" w:rsidP="00EA0AE9">
            <w:pPr>
              <w:pStyle w:val="a5"/>
              <w:tabs>
                <w:tab w:val="left" w:pos="989"/>
              </w:tabs>
              <w:suppressAutoHyphens/>
              <w:spacing w:line="240" w:lineRule="auto"/>
              <w:ind w:left="79"/>
              <w:jc w:val="left"/>
              <w:rPr>
                <w:rFonts w:eastAsia="Calibri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В Федеральное дорожное агентство представлены:</w:t>
            </w:r>
          </w:p>
          <w:p w:rsidR="00EA0AE9" w:rsidRPr="00823625" w:rsidRDefault="00EA0AE9" w:rsidP="00EA0AE9">
            <w:pPr>
              <w:spacing w:after="0" w:line="259" w:lineRule="auto"/>
              <w:ind w:left="2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отчетные материалы по выполнению мероприятий регионального проекта в отчетном году; предложения по корректировке регионального проекта в части мероприятий будущего года и последующих годов.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14.12.2019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14.12.2020</w:t>
            </w:r>
          </w:p>
          <w:p w:rsidR="00EA0AE9" w:rsidRPr="00823625" w:rsidRDefault="00EA0AE9" w:rsidP="00EA0AE9">
            <w:pPr>
              <w:spacing w:after="0" w:line="259" w:lineRule="auto"/>
              <w:ind w:left="4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14.12.2021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1B454A">
            <w:pPr>
              <w:spacing w:after="0" w:line="259" w:lineRule="auto"/>
              <w:ind w:left="3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Рубцов Д.В.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Calibri"/>
                <w:sz w:val="24"/>
                <w:szCs w:val="24"/>
              </w:rPr>
              <w:t>Протокол комитета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AE9" w:rsidRPr="00823625" w:rsidRDefault="00EA0AE9" w:rsidP="00EA0AE9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ПК</w:t>
            </w:r>
          </w:p>
        </w:tc>
      </w:tr>
    </w:tbl>
    <w:p w:rsidR="00434420" w:rsidRPr="00823625" w:rsidRDefault="00434420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</w:pPr>
    </w:p>
    <w:p w:rsidR="00434420" w:rsidRPr="00823625" w:rsidRDefault="00434420">
      <w:pPr>
        <w:spacing w:after="160" w:line="259" w:lineRule="auto"/>
        <w:ind w:left="0" w:firstLine="0"/>
        <w:jc w:val="left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br w:type="page"/>
      </w:r>
    </w:p>
    <w:p w:rsidR="00434420" w:rsidRPr="00823625" w:rsidRDefault="00AC70CB" w:rsidP="00434420">
      <w:pPr>
        <w:spacing w:after="4" w:line="259" w:lineRule="auto"/>
        <w:ind w:left="10" w:right="1006"/>
        <w:jc w:val="right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lastRenderedPageBreak/>
        <w:t xml:space="preserve">ПРИЛОЖЕНИЕ № </w:t>
      </w:r>
      <w:r w:rsidR="0048607C" w:rsidRPr="00823625">
        <w:rPr>
          <w:color w:val="auto"/>
          <w:sz w:val="24"/>
          <w:szCs w:val="24"/>
        </w:rPr>
        <w:t>2</w:t>
      </w:r>
    </w:p>
    <w:p w:rsidR="00434420" w:rsidRPr="00823625" w:rsidRDefault="00B11E9D" w:rsidP="00DE0395">
      <w:pPr>
        <w:spacing w:after="14" w:line="248" w:lineRule="auto"/>
        <w:ind w:left="8222"/>
        <w:jc w:val="center"/>
        <w:rPr>
          <w:color w:val="auto"/>
          <w:sz w:val="24"/>
          <w:szCs w:val="24"/>
        </w:rPr>
      </w:pPr>
      <w:r w:rsidRPr="00823625">
        <w:rPr>
          <w:sz w:val="24"/>
          <w:szCs w:val="24"/>
        </w:rPr>
        <w:t>к паспорту регионального проекта «Безопасные и качественные автомобильные дороги»</w:t>
      </w:r>
    </w:p>
    <w:p w:rsidR="00434420" w:rsidRPr="00823625" w:rsidRDefault="00434420" w:rsidP="00434420">
      <w:pPr>
        <w:spacing w:after="0" w:line="259" w:lineRule="auto"/>
        <w:ind w:left="0" w:firstLine="0"/>
        <w:jc w:val="left"/>
        <w:rPr>
          <w:color w:val="auto"/>
          <w:sz w:val="24"/>
          <w:szCs w:val="24"/>
        </w:rPr>
      </w:pPr>
    </w:p>
    <w:p w:rsidR="00434420" w:rsidRPr="00823625" w:rsidRDefault="00434420" w:rsidP="00434420">
      <w:pPr>
        <w:spacing w:after="24" w:line="259" w:lineRule="auto"/>
        <w:ind w:left="0" w:firstLine="0"/>
        <w:jc w:val="left"/>
        <w:rPr>
          <w:color w:val="auto"/>
          <w:sz w:val="24"/>
          <w:szCs w:val="24"/>
        </w:rPr>
      </w:pPr>
    </w:p>
    <w:p w:rsidR="000C6E95" w:rsidRPr="00823625" w:rsidRDefault="000C6E95" w:rsidP="000C6E95">
      <w:pPr>
        <w:spacing w:after="0" w:line="259" w:lineRule="auto"/>
        <w:ind w:left="0" w:right="-31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>МЕТОДИКА</w:t>
      </w:r>
    </w:p>
    <w:p w:rsidR="00434420" w:rsidRPr="00823625" w:rsidRDefault="00434420" w:rsidP="000C6E95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  <w:r w:rsidRPr="00823625">
        <w:rPr>
          <w:color w:val="auto"/>
          <w:sz w:val="24"/>
          <w:szCs w:val="24"/>
        </w:rPr>
        <w:t xml:space="preserve"> расчета показателей </w:t>
      </w:r>
      <w:r w:rsidR="002835F9" w:rsidRPr="00823625">
        <w:rPr>
          <w:color w:val="auto"/>
          <w:sz w:val="24"/>
          <w:szCs w:val="24"/>
        </w:rPr>
        <w:t xml:space="preserve">регионального </w:t>
      </w:r>
      <w:r w:rsidRPr="00823625">
        <w:rPr>
          <w:color w:val="auto"/>
          <w:sz w:val="24"/>
          <w:szCs w:val="24"/>
        </w:rPr>
        <w:t>проекта</w:t>
      </w:r>
    </w:p>
    <w:p w:rsidR="00C4010F" w:rsidRPr="00823625" w:rsidRDefault="00C4010F" w:rsidP="000C6E95">
      <w:pPr>
        <w:spacing w:after="120" w:line="259" w:lineRule="auto"/>
        <w:ind w:left="0" w:right="-31" w:firstLine="0"/>
        <w:jc w:val="center"/>
        <w:rPr>
          <w:color w:val="auto"/>
          <w:sz w:val="24"/>
          <w:szCs w:val="24"/>
        </w:rPr>
      </w:pPr>
    </w:p>
    <w:tbl>
      <w:tblPr>
        <w:tblStyle w:val="TableGrid"/>
        <w:tblW w:w="14824" w:type="dxa"/>
        <w:tblInd w:w="0" w:type="dxa"/>
        <w:tblLayout w:type="fixed"/>
        <w:tblCellMar>
          <w:top w:w="9" w:type="dxa"/>
        </w:tblCellMar>
        <w:tblLook w:val="04A0" w:firstRow="1" w:lastRow="0" w:firstColumn="1" w:lastColumn="0" w:noHBand="0" w:noVBand="1"/>
      </w:tblPr>
      <w:tblGrid>
        <w:gridCol w:w="528"/>
        <w:gridCol w:w="3720"/>
        <w:gridCol w:w="1712"/>
        <w:gridCol w:w="1711"/>
        <w:gridCol w:w="2057"/>
        <w:gridCol w:w="1843"/>
        <w:gridCol w:w="1836"/>
        <w:gridCol w:w="1417"/>
      </w:tblGrid>
      <w:tr w:rsidR="00EE3228" w:rsidRPr="00823625" w:rsidTr="008D0593">
        <w:trPr>
          <w:trHeight w:val="718"/>
          <w:tblHeader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17" w:line="259" w:lineRule="auto"/>
              <w:ind w:left="130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№ </w:t>
            </w:r>
          </w:p>
          <w:p w:rsidR="00434420" w:rsidRPr="00823625" w:rsidRDefault="00434420" w:rsidP="00C50EE7">
            <w:pPr>
              <w:spacing w:after="0" w:line="259" w:lineRule="auto"/>
              <w:ind w:left="77" w:firstLine="0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п/п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173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Методика расчета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Базовые показатели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Источник данных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4010F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Ответственный за сбор данных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20" w:rsidRPr="00823625" w:rsidRDefault="00434420" w:rsidP="002A54A0">
            <w:pPr>
              <w:spacing w:after="0" w:line="259" w:lineRule="auto"/>
              <w:ind w:left="-7" w:firstLine="12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Уровень агрегирования информации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Временные характеристики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Дополнительная информация </w:t>
            </w:r>
          </w:p>
        </w:tc>
      </w:tr>
      <w:tr w:rsidR="00EE3228" w:rsidRPr="00823625" w:rsidTr="008D0593">
        <w:trPr>
          <w:trHeight w:val="179"/>
        </w:trPr>
        <w:tc>
          <w:tcPr>
            <w:tcW w:w="148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20" w:rsidRPr="00823625" w:rsidRDefault="00C4010F" w:rsidP="00C50EE7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автомобильных дорог Рязанской области регионального и межмуниципального значения, соответствующая нормативным требованиям к их транспортно-эксплуатационному состоянию, %</w:t>
            </w:r>
          </w:p>
        </w:tc>
      </w:tr>
      <w:tr w:rsidR="00EE3228" w:rsidRPr="00823625" w:rsidTr="008D0593">
        <w:trPr>
          <w:trHeight w:val="1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20" w:rsidRPr="00823625" w:rsidRDefault="00434420" w:rsidP="00C50EE7">
            <w:pPr>
              <w:spacing w:after="0" w:line="259" w:lineRule="auto"/>
              <w:ind w:left="15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20" w:rsidRPr="00823625" w:rsidRDefault="00C4010F" w:rsidP="00C50EE7">
            <w:pPr>
              <w:spacing w:after="0" w:line="259" w:lineRule="auto"/>
              <w:ind w:left="6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Значение показателя рассчитывается как отношение протяженности дорог регионального и межмуниципального значения Рязанской области, соответствующих нормативным требованиям к их транспортно-эксплуатационному состоянию к общей протяженности дорожной сети</w:t>
            </w:r>
            <w:r w:rsidR="00753BBF" w:rsidRPr="00823625">
              <w:rPr>
                <w:sz w:val="24"/>
                <w:szCs w:val="24"/>
              </w:rPr>
              <w:t>,</w:t>
            </w:r>
            <w:r w:rsidRPr="00823625">
              <w:rPr>
                <w:sz w:val="24"/>
                <w:szCs w:val="24"/>
              </w:rPr>
              <w:t xml:space="preserve"> принятой в региональном проекте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C4010F" w:rsidP="00C50EE7">
            <w:pPr>
              <w:spacing w:after="0" w:line="259" w:lineRule="auto"/>
              <w:ind w:left="57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21,52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C4010F" w:rsidP="00C50EE7">
            <w:pPr>
              <w:spacing w:after="0" w:line="259" w:lineRule="auto"/>
              <w:ind w:left="5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Результаты диагностики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C4010F" w:rsidP="00C50EE7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C4010F" w:rsidP="00C50EE7">
            <w:pPr>
              <w:spacing w:after="0" w:line="259" w:lineRule="auto"/>
              <w:ind w:left="6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C4010F" w:rsidP="00C50EE7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420" w:rsidRPr="00823625" w:rsidRDefault="00434420" w:rsidP="00C50EE7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010F" w:rsidRPr="00823625" w:rsidTr="008D0593">
        <w:trPr>
          <w:trHeight w:val="179"/>
        </w:trPr>
        <w:tc>
          <w:tcPr>
            <w:tcW w:w="148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50EE7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автомобильных дорог регионального и межмуниципального значения, обслуживающих движение в режиме перегрузки, %</w:t>
            </w:r>
          </w:p>
        </w:tc>
      </w:tr>
      <w:tr w:rsidR="00C4010F" w:rsidRPr="00823625" w:rsidTr="008D0593">
        <w:trPr>
          <w:trHeight w:val="1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15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pStyle w:val="Default"/>
              <w:jc w:val="center"/>
            </w:pPr>
            <w:r w:rsidRPr="00823625">
              <w:t xml:space="preserve">Значение показателя рассчитывается как отношение протяженности дорог регионального и межмуниципального значения Рязанской области, </w:t>
            </w:r>
            <w:r w:rsidRPr="00823625">
              <w:lastRenderedPageBreak/>
              <w:t>обслуживающих движение в режиме перегрузки к общей протяженности дорожной сети</w:t>
            </w:r>
            <w:r w:rsidR="00753BBF" w:rsidRPr="00823625">
              <w:t>,</w:t>
            </w:r>
            <w:r w:rsidRPr="00823625">
              <w:t xml:space="preserve"> принятой в региональном проекте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Результаты диагностики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010F" w:rsidRPr="00823625" w:rsidTr="008D0593">
        <w:trPr>
          <w:trHeight w:val="179"/>
        </w:trPr>
        <w:tc>
          <w:tcPr>
            <w:tcW w:w="148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lastRenderedPageBreak/>
              <w:t>Снижение количества мест концентрации дорожно-транспортных происшествий (аварийно-опасных участков) на дорожной сети Рязанской области, в %</w:t>
            </w:r>
          </w:p>
        </w:tc>
      </w:tr>
      <w:tr w:rsidR="00C4010F" w:rsidRPr="00823625" w:rsidTr="008D0593">
        <w:trPr>
          <w:trHeight w:val="1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15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68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Значение показателя рассчитывается как отношение количества мест концентрации дорожно-транспортных происшествий (аварийно-опасных участков) на дорожной сети Рязанской области за отчетный период к количеству МКДТП в 2017 году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100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Данные статистики УГИБДД УМВД России по Рязанской области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010F" w:rsidRPr="00823625" w:rsidTr="008D0593">
        <w:trPr>
          <w:trHeight w:val="179"/>
        </w:trPr>
        <w:tc>
          <w:tcPr>
            <w:tcW w:w="148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rFonts w:eastAsia="Arial Unicode MS"/>
                <w:sz w:val="24"/>
                <w:szCs w:val="24"/>
              </w:rPr>
              <w:t>Доля протяженности дорожной сети Рязанской агломерации, соответствующая нормативным требованиям к их транспортно-эксплуатационному состоянию, %</w:t>
            </w:r>
          </w:p>
        </w:tc>
      </w:tr>
      <w:tr w:rsidR="00C4010F" w:rsidRPr="00823625" w:rsidTr="008D0593">
        <w:trPr>
          <w:trHeight w:val="1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158" w:firstLine="0"/>
              <w:jc w:val="left"/>
              <w:rPr>
                <w:color w:val="auto"/>
                <w:sz w:val="24"/>
                <w:szCs w:val="24"/>
              </w:rPr>
            </w:pPr>
            <w:r w:rsidRPr="00823625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0F" w:rsidRPr="00823625" w:rsidRDefault="00C4010F" w:rsidP="00C4010F">
            <w:pPr>
              <w:spacing w:after="0" w:line="259" w:lineRule="auto"/>
              <w:ind w:left="68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Значение показателя рассчитывается как отношение протяженности дорог Рязанской городской агломерации, соответствующих нормативным требованиям к их транспортно-эксплуатационному состоянию к общей протяженности дорожной сети агломерации принятой в региональном проекте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54,8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58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Результаты диагностики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0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  <w:r w:rsidRPr="00823625">
              <w:rPr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10F" w:rsidRPr="00823625" w:rsidRDefault="00C4010F" w:rsidP="00C4010F">
            <w:pPr>
              <w:spacing w:after="0" w:line="259" w:lineRule="auto"/>
              <w:ind w:left="62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5D7B82" w:rsidRPr="00823625" w:rsidRDefault="005D7B82" w:rsidP="00824484">
      <w:pPr>
        <w:pStyle w:val="a5"/>
        <w:spacing w:after="120" w:line="259" w:lineRule="auto"/>
        <w:ind w:left="0" w:right="44" w:firstLine="0"/>
        <w:jc w:val="center"/>
        <w:rPr>
          <w:color w:val="auto"/>
          <w:sz w:val="24"/>
          <w:szCs w:val="24"/>
        </w:rPr>
        <w:sectPr w:rsidR="005D7B82" w:rsidRPr="00823625" w:rsidSect="00791FAB">
          <w:footerReference w:type="default" r:id="rId8"/>
          <w:footerReference w:type="first" r:id="rId9"/>
          <w:pgSz w:w="16838" w:h="11906" w:orient="landscape"/>
          <w:pgMar w:top="709" w:right="1134" w:bottom="850" w:left="1134" w:header="708" w:footer="708" w:gutter="0"/>
          <w:cols w:space="708"/>
          <w:titlePg/>
          <w:docGrid w:linePitch="381"/>
        </w:sect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640FC9">
        <w:rPr>
          <w:rFonts w:eastAsiaTheme="minorHAnsi"/>
          <w:b/>
          <w:bCs/>
          <w:sz w:val="26"/>
          <w:szCs w:val="26"/>
          <w:lang w:eastAsia="en-US"/>
        </w:rPr>
        <w:lastRenderedPageBreak/>
        <w:t>ПОЯСНИТЕЛЬНАЯ ЗАПИСКА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640FC9">
        <w:rPr>
          <w:rFonts w:eastAsiaTheme="minorHAnsi"/>
          <w:b/>
          <w:bCs/>
          <w:sz w:val="26"/>
          <w:szCs w:val="26"/>
          <w:lang w:eastAsia="en-US"/>
        </w:rPr>
        <w:t>Цели, задачи и целевые показатели регионального проекта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640FC9">
        <w:rPr>
          <w:rFonts w:eastAsiaTheme="minorHAnsi"/>
          <w:b/>
          <w:bCs/>
          <w:i/>
          <w:iCs/>
          <w:sz w:val="26"/>
          <w:szCs w:val="26"/>
          <w:lang w:eastAsia="en-US"/>
        </w:rPr>
        <w:t>Цели регионального проекта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640FC9">
        <w:rPr>
          <w:rFonts w:eastAsiaTheme="minorHAnsi"/>
          <w:sz w:val="26"/>
          <w:szCs w:val="26"/>
          <w:lang w:eastAsia="en-US"/>
        </w:rPr>
        <w:t xml:space="preserve">Разработка и реализация регионального проекта осуществляется в целях обеспечения: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безопасности, качества и эффективности транспортного обслуживания населения, а также юридических лиц и индивидуальных предпринимателей, осуществляющих экономическую деятельность (далее </w:t>
      </w:r>
      <w:r w:rsidRPr="00EE6B17">
        <w:rPr>
          <w:rFonts w:eastAsiaTheme="minorHAnsi"/>
          <w:sz w:val="26"/>
          <w:szCs w:val="26"/>
          <w:lang w:eastAsia="en-US"/>
        </w:rPr>
        <w:t>–</w:t>
      </w:r>
      <w:r w:rsidRPr="00640FC9">
        <w:rPr>
          <w:rFonts w:eastAsiaTheme="minorHAnsi"/>
          <w:sz w:val="26"/>
          <w:szCs w:val="26"/>
          <w:lang w:eastAsia="en-US"/>
        </w:rPr>
        <w:t xml:space="preserve"> субъекты экономической деятельности);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доступности объектов транспортной инфраструктуры для населения и субъектов экономической деятельности;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развития дорожной сети </w:t>
      </w:r>
      <w:r w:rsidRPr="00EE6B17">
        <w:rPr>
          <w:rFonts w:eastAsiaTheme="minorHAnsi"/>
          <w:sz w:val="26"/>
          <w:szCs w:val="26"/>
          <w:lang w:eastAsia="en-US"/>
        </w:rPr>
        <w:t xml:space="preserve">Рязанской </w:t>
      </w:r>
      <w:r w:rsidRPr="00640FC9">
        <w:rPr>
          <w:rFonts w:eastAsiaTheme="minorHAnsi"/>
          <w:sz w:val="26"/>
          <w:szCs w:val="26"/>
          <w:lang w:eastAsia="en-US"/>
        </w:rPr>
        <w:t>городск</w:t>
      </w:r>
      <w:r w:rsidRPr="00EE6B17">
        <w:rPr>
          <w:rFonts w:eastAsiaTheme="minorHAnsi"/>
          <w:sz w:val="26"/>
          <w:szCs w:val="26"/>
          <w:lang w:eastAsia="en-US"/>
        </w:rPr>
        <w:t>ой</w:t>
      </w:r>
      <w:r w:rsidRPr="00640FC9">
        <w:rPr>
          <w:rFonts w:eastAsiaTheme="minorHAnsi"/>
          <w:sz w:val="26"/>
          <w:szCs w:val="26"/>
          <w:lang w:eastAsia="en-US"/>
        </w:rPr>
        <w:t xml:space="preserve"> агломераци</w:t>
      </w:r>
      <w:r w:rsidRPr="00EE6B17">
        <w:rPr>
          <w:rFonts w:eastAsiaTheme="minorHAnsi"/>
          <w:sz w:val="26"/>
          <w:szCs w:val="26"/>
          <w:lang w:eastAsia="en-US"/>
        </w:rPr>
        <w:t>и</w:t>
      </w:r>
      <w:r w:rsidRPr="00640FC9">
        <w:rPr>
          <w:rFonts w:eastAsiaTheme="minorHAnsi"/>
          <w:sz w:val="26"/>
          <w:szCs w:val="26"/>
          <w:lang w:eastAsia="en-US"/>
        </w:rPr>
        <w:t xml:space="preserve"> в соответствии с потребностями населения в передвижении, субъектов экономической деятельности </w:t>
      </w:r>
      <w:r w:rsidRPr="00EE6B17">
        <w:rPr>
          <w:rFonts w:eastAsiaTheme="minorHAnsi"/>
          <w:sz w:val="26"/>
          <w:szCs w:val="26"/>
          <w:lang w:eastAsia="en-US"/>
        </w:rPr>
        <w:t>–</w:t>
      </w:r>
      <w:r w:rsidRPr="00640FC9">
        <w:rPr>
          <w:rFonts w:eastAsiaTheme="minorHAnsi"/>
          <w:sz w:val="26"/>
          <w:szCs w:val="26"/>
          <w:lang w:eastAsia="en-US"/>
        </w:rPr>
        <w:t xml:space="preserve"> в перевозке пассажиров и грузов на территории поселений и городских округов (далее </w:t>
      </w:r>
      <w:r w:rsidRPr="00EE6B17">
        <w:rPr>
          <w:rFonts w:eastAsiaTheme="minorHAnsi"/>
          <w:sz w:val="26"/>
          <w:szCs w:val="26"/>
          <w:lang w:eastAsia="en-US"/>
        </w:rPr>
        <w:t>–</w:t>
      </w:r>
      <w:r w:rsidRPr="00640FC9">
        <w:rPr>
          <w:rFonts w:eastAsiaTheme="minorHAnsi"/>
          <w:sz w:val="26"/>
          <w:szCs w:val="26"/>
          <w:lang w:eastAsia="en-US"/>
        </w:rPr>
        <w:t xml:space="preserve"> транспортный спрос);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развития дорожной сети </w:t>
      </w:r>
      <w:r w:rsidRPr="00EE6B17">
        <w:rPr>
          <w:rFonts w:eastAsiaTheme="minorHAnsi"/>
          <w:sz w:val="26"/>
          <w:szCs w:val="26"/>
          <w:lang w:eastAsia="en-US"/>
        </w:rPr>
        <w:t xml:space="preserve">Рязанской </w:t>
      </w:r>
      <w:r w:rsidRPr="00640FC9">
        <w:rPr>
          <w:rFonts w:eastAsiaTheme="minorHAnsi"/>
          <w:sz w:val="26"/>
          <w:szCs w:val="26"/>
          <w:lang w:eastAsia="en-US"/>
        </w:rPr>
        <w:t>городск</w:t>
      </w:r>
      <w:r w:rsidRPr="00EE6B17">
        <w:rPr>
          <w:rFonts w:eastAsiaTheme="minorHAnsi"/>
          <w:sz w:val="26"/>
          <w:szCs w:val="26"/>
          <w:lang w:eastAsia="en-US"/>
        </w:rPr>
        <w:t>ой</w:t>
      </w:r>
      <w:r w:rsidRPr="00640FC9">
        <w:rPr>
          <w:rFonts w:eastAsiaTheme="minorHAnsi"/>
          <w:sz w:val="26"/>
          <w:szCs w:val="26"/>
          <w:lang w:eastAsia="en-US"/>
        </w:rPr>
        <w:t xml:space="preserve"> агломераци</w:t>
      </w:r>
      <w:r w:rsidRPr="00EE6B17">
        <w:rPr>
          <w:rFonts w:eastAsiaTheme="minorHAnsi"/>
          <w:sz w:val="26"/>
          <w:szCs w:val="26"/>
          <w:lang w:eastAsia="en-US"/>
        </w:rPr>
        <w:t>и</w:t>
      </w:r>
      <w:r w:rsidRPr="00640FC9">
        <w:rPr>
          <w:rFonts w:eastAsiaTheme="minorHAnsi"/>
          <w:sz w:val="26"/>
          <w:szCs w:val="26"/>
          <w:lang w:eastAsia="en-US"/>
        </w:rPr>
        <w:t xml:space="preserve">, сбалансированного с градостроительной деятельностью в поселениях, городских округах;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условий для управления транспортным спросом;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 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640FC9">
        <w:rPr>
          <w:rFonts w:eastAsiaTheme="minorHAnsi"/>
          <w:sz w:val="26"/>
          <w:szCs w:val="26"/>
          <w:lang w:eastAsia="en-US"/>
        </w:rPr>
        <w:t xml:space="preserve">создания приоритетных условий движения транспортных средств общего пользования по отношению к иным транспортным средствам.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640FC9">
        <w:rPr>
          <w:rFonts w:eastAsiaTheme="minorHAnsi"/>
          <w:b/>
          <w:bCs/>
          <w:i/>
          <w:iCs/>
          <w:sz w:val="26"/>
          <w:szCs w:val="26"/>
          <w:lang w:eastAsia="en-US"/>
        </w:rPr>
        <w:t>Задачи регионального проекта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640FC9">
        <w:rPr>
          <w:rFonts w:eastAsiaTheme="minorHAnsi"/>
          <w:sz w:val="26"/>
          <w:szCs w:val="26"/>
          <w:lang w:eastAsia="en-US"/>
        </w:rPr>
        <w:t xml:space="preserve">Реализация проекта обеспечивает решение следующих приоритетных задач: 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640FC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</w:t>
      </w:r>
      <w:r w:rsidRPr="00640FC9">
        <w:rPr>
          <w:rFonts w:eastAsiaTheme="minorHAnsi"/>
          <w:sz w:val="26"/>
          <w:szCs w:val="26"/>
          <w:lang w:eastAsia="en-US"/>
        </w:rPr>
        <w:t xml:space="preserve">беспечение необходимого уровня безопасности дорожного движения на дорожной сети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CF3FF2" w:rsidRPr="00640FC9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640FC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r w:rsidRPr="00640FC9">
        <w:rPr>
          <w:rFonts w:eastAsiaTheme="minorHAnsi"/>
          <w:sz w:val="26"/>
          <w:szCs w:val="26"/>
          <w:lang w:eastAsia="en-US"/>
        </w:rPr>
        <w:t xml:space="preserve">риведение дорожной сети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 w:rsidRPr="00640FC9">
        <w:rPr>
          <w:rFonts w:eastAsiaTheme="minorHAnsi"/>
          <w:sz w:val="26"/>
          <w:szCs w:val="26"/>
          <w:lang w:eastAsia="en-US"/>
        </w:rPr>
        <w:t xml:space="preserve"> в нормативное транспорт</w:t>
      </w:r>
      <w:r>
        <w:rPr>
          <w:rFonts w:eastAsiaTheme="minorHAnsi"/>
          <w:sz w:val="26"/>
          <w:szCs w:val="26"/>
          <w:lang w:eastAsia="en-US"/>
        </w:rPr>
        <w:t>но-эксплуатационное состояние;</w:t>
      </w:r>
    </w:p>
    <w:p w:rsidR="00CF3FF2" w:rsidRPr="00EE6B17" w:rsidRDefault="00CF3FF2" w:rsidP="00CF3FF2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E6B17">
        <w:rPr>
          <w:sz w:val="26"/>
          <w:szCs w:val="26"/>
        </w:rPr>
        <w:t xml:space="preserve"> </w:t>
      </w:r>
      <w:r>
        <w:rPr>
          <w:sz w:val="26"/>
          <w:szCs w:val="26"/>
        </w:rPr>
        <w:t>ф</w:t>
      </w:r>
      <w:r w:rsidRPr="00EE6B17">
        <w:rPr>
          <w:sz w:val="26"/>
          <w:szCs w:val="26"/>
        </w:rPr>
        <w:t>ормирование механизмов общественного контроля, в том числе с использованием информационных систем, для создания эффективной, публичной, общественно-ориентированной системы контроля за реализацией мероприятий в сфере выполнения дорожных работ, обеспечения безопасности дорожного движения и развития дорожного хозяйства как элемента транспортно</w:t>
      </w:r>
      <w:r>
        <w:rPr>
          <w:sz w:val="26"/>
          <w:szCs w:val="26"/>
        </w:rPr>
        <w:t>й системы Российской Федерации;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</w:t>
      </w:r>
      <w:r w:rsidRPr="00031FE8">
        <w:rPr>
          <w:rFonts w:eastAsiaTheme="minorHAnsi"/>
          <w:sz w:val="26"/>
          <w:szCs w:val="26"/>
          <w:lang w:eastAsia="en-US"/>
        </w:rPr>
        <w:t xml:space="preserve">овышение уровня удовлетворенности граждан состоянием дорожной сети </w:t>
      </w:r>
      <w:r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sz w:val="26"/>
          <w:szCs w:val="26"/>
          <w:lang w:eastAsia="en-US"/>
        </w:rPr>
        <w:t>1. Характеристика существующего состояния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sz w:val="26"/>
          <w:szCs w:val="26"/>
          <w:lang w:eastAsia="en-US"/>
        </w:rPr>
        <w:t xml:space="preserve">транспортной инфраструктуры </w:t>
      </w:r>
      <w:r w:rsidRPr="00EE6B17">
        <w:rPr>
          <w:rFonts w:eastAsiaTheme="minorHAnsi"/>
          <w:b/>
          <w:bCs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b/>
          <w:bCs/>
          <w:sz w:val="26"/>
          <w:szCs w:val="26"/>
          <w:lang w:eastAsia="en-US"/>
        </w:rPr>
        <w:t>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sz w:val="26"/>
          <w:szCs w:val="26"/>
          <w:lang w:eastAsia="en-US"/>
        </w:rPr>
        <w:lastRenderedPageBreak/>
        <w:t xml:space="preserve">Принципы формирования и перспективы развития дорожной сети </w:t>
      </w:r>
      <w:r>
        <w:rPr>
          <w:rFonts w:eastAsiaTheme="minorHAnsi"/>
          <w:b/>
          <w:bCs/>
          <w:sz w:val="26"/>
          <w:szCs w:val="26"/>
          <w:lang w:eastAsia="en-US"/>
        </w:rPr>
        <w:t>области</w:t>
      </w:r>
      <w:r w:rsidRPr="00031FE8">
        <w:rPr>
          <w:rFonts w:eastAsiaTheme="minorHAnsi"/>
          <w:b/>
          <w:bCs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Дорожное хозяйство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Рязанской области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Дорожное хозяйство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– единый производственно-хозяйственный комплекс, который включает в себя автомобильные дороги общего пользования федерального, регионального или межмуниципального</w:t>
      </w:r>
      <w:r w:rsidRPr="00EE6B17">
        <w:rPr>
          <w:rFonts w:eastAsiaTheme="minorHAnsi"/>
          <w:sz w:val="26"/>
          <w:szCs w:val="26"/>
          <w:lang w:eastAsia="en-US"/>
        </w:rPr>
        <w:t xml:space="preserve"> и местного</w:t>
      </w:r>
      <w:r w:rsidRPr="00031FE8">
        <w:rPr>
          <w:rFonts w:eastAsiaTheme="minorHAnsi"/>
          <w:sz w:val="26"/>
          <w:szCs w:val="26"/>
          <w:lang w:eastAsia="en-US"/>
        </w:rPr>
        <w:t xml:space="preserve"> значения, инженерные сооружения, расположенные на них, а также организации, осуществляющие: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проектирование, строительство, реконструкцию, капитальный ремонт, ремонт и содержание автомобильных дорог;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проведение научных исследований, подготовку кадров;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добычу и переработку нерудных строительных материалов;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иную деятельность, связанную с обеспечением функционирования и развития автомобильных дорог.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На территории Рязанской области пересекаются основные автомобильные и железнодорожные магистрали, связывающие Москву с юго-восточными регионами Российской Федерации и странами Средней Азии. Основу сети автодорог агломерации составляют магистрали федерального значения М-5 «Урал», Р-22 от М-4 «Дон» Москва – Волгоград и Р-123 «Калуга – Тула – Михайлов – Рязань». Проходящие через г. Рязань железнодорожные магистрали Москва-Самара, Москва-Ростов связывают центральные районы Российской Федерации с востоком и юго-востоком страны. Река Ока непосредственно соединяет Рязанскую область с Московской, Владимирской, Нижегородской областями, с выходом на Волжский бассейн. Рязанская область – важный в масштабах ЦФО транспортный узел, через который проходит ряд магистральных железных дорог и федеральных автомагистралей (автодороги «Москва – Самара – Челябинск» и «Москва – Тамбов – Волгоград»).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Протяженность автомобильных дорог общего пользования в </w:t>
      </w:r>
      <w:r w:rsidRPr="00EE6B17">
        <w:rPr>
          <w:rFonts w:eastAsiaTheme="minorHAnsi"/>
          <w:sz w:val="26"/>
          <w:szCs w:val="26"/>
          <w:lang w:eastAsia="en-US"/>
        </w:rPr>
        <w:t>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составляет </w:t>
      </w:r>
      <w:r w:rsidRPr="00EE6B17">
        <w:rPr>
          <w:rFonts w:eastAsiaTheme="minorHAnsi"/>
          <w:sz w:val="26"/>
          <w:szCs w:val="26"/>
          <w:lang w:eastAsia="en-US"/>
        </w:rPr>
        <w:t>15947,5</w:t>
      </w:r>
      <w:r w:rsidRPr="00031FE8">
        <w:rPr>
          <w:rFonts w:eastAsiaTheme="minorHAnsi"/>
          <w:sz w:val="26"/>
          <w:szCs w:val="26"/>
          <w:lang w:eastAsia="en-US"/>
        </w:rPr>
        <w:t xml:space="preserve"> км, в том числе федеральных – </w:t>
      </w:r>
      <w:r w:rsidRPr="00EE6B17">
        <w:rPr>
          <w:rFonts w:eastAsiaTheme="minorHAnsi"/>
          <w:sz w:val="26"/>
          <w:szCs w:val="26"/>
          <w:lang w:eastAsia="en-US"/>
        </w:rPr>
        <w:t>522,8</w:t>
      </w:r>
      <w:r w:rsidRPr="00031FE8">
        <w:rPr>
          <w:rFonts w:eastAsiaTheme="minorHAnsi"/>
          <w:sz w:val="26"/>
          <w:szCs w:val="26"/>
          <w:lang w:eastAsia="en-US"/>
        </w:rPr>
        <w:t xml:space="preserve"> км, регионального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031FE8">
        <w:rPr>
          <w:rFonts w:eastAsiaTheme="minorHAnsi"/>
          <w:sz w:val="26"/>
          <w:szCs w:val="26"/>
          <w:lang w:eastAsia="en-US"/>
        </w:rPr>
        <w:t xml:space="preserve">и межмуниципального значения </w:t>
      </w:r>
      <w:r w:rsidRPr="00EE6B17">
        <w:rPr>
          <w:rFonts w:eastAsiaTheme="minorHAnsi"/>
          <w:sz w:val="26"/>
          <w:szCs w:val="26"/>
          <w:lang w:eastAsia="en-US"/>
        </w:rPr>
        <w:t>–</w:t>
      </w:r>
      <w:r w:rsidRPr="00031FE8">
        <w:rPr>
          <w:rFonts w:eastAsiaTheme="minorHAnsi"/>
          <w:sz w:val="26"/>
          <w:szCs w:val="26"/>
          <w:lang w:eastAsia="en-US"/>
        </w:rPr>
        <w:t xml:space="preserve"> </w:t>
      </w:r>
      <w:r w:rsidRPr="00EE6B17">
        <w:rPr>
          <w:rFonts w:eastAsiaTheme="minorHAnsi"/>
          <w:sz w:val="26"/>
          <w:szCs w:val="26"/>
          <w:lang w:eastAsia="en-US"/>
        </w:rPr>
        <w:t>6591,3</w:t>
      </w:r>
      <w:r w:rsidRPr="00031FE8">
        <w:rPr>
          <w:rFonts w:eastAsiaTheme="minorHAnsi"/>
          <w:sz w:val="26"/>
          <w:szCs w:val="26"/>
          <w:lang w:eastAsia="en-US"/>
        </w:rPr>
        <w:t xml:space="preserve"> км</w:t>
      </w:r>
      <w:r w:rsidRPr="00EE6B17">
        <w:rPr>
          <w:rFonts w:eastAsiaTheme="minorHAnsi"/>
          <w:sz w:val="26"/>
          <w:szCs w:val="26"/>
          <w:lang w:eastAsia="en-US"/>
        </w:rPr>
        <w:t>, местного значения – 8833,4 км</w:t>
      </w:r>
      <w:r w:rsidRPr="00031FE8">
        <w:rPr>
          <w:rFonts w:eastAsiaTheme="minorHAnsi"/>
          <w:sz w:val="26"/>
          <w:szCs w:val="26"/>
          <w:lang w:eastAsia="en-US"/>
        </w:rPr>
        <w:t>. Из общей протяженно</w:t>
      </w:r>
      <w:r w:rsidRPr="00EE6B17">
        <w:rPr>
          <w:rFonts w:eastAsiaTheme="minorHAnsi"/>
          <w:sz w:val="26"/>
          <w:szCs w:val="26"/>
          <w:lang w:eastAsia="en-US"/>
        </w:rPr>
        <w:t>сти автомо</w:t>
      </w:r>
      <w:r w:rsidRPr="00031FE8">
        <w:rPr>
          <w:rFonts w:eastAsiaTheme="minorHAnsi"/>
          <w:sz w:val="26"/>
          <w:szCs w:val="26"/>
          <w:lang w:eastAsia="en-US"/>
        </w:rPr>
        <w:t>бильных дорог регионального и межмуниципального</w:t>
      </w:r>
      <w:r w:rsidRPr="00EE6B17">
        <w:rPr>
          <w:rFonts w:eastAsiaTheme="minorHAnsi"/>
          <w:sz w:val="26"/>
          <w:szCs w:val="26"/>
          <w:lang w:eastAsia="en-US"/>
        </w:rPr>
        <w:t xml:space="preserve"> и местного</w:t>
      </w:r>
      <w:r w:rsidRPr="00031FE8">
        <w:rPr>
          <w:rFonts w:eastAsiaTheme="minorHAnsi"/>
          <w:sz w:val="26"/>
          <w:szCs w:val="26"/>
          <w:lang w:eastAsia="en-US"/>
        </w:rPr>
        <w:t xml:space="preserve"> значения: </w:t>
      </w:r>
      <w:r w:rsidRPr="00EE6B17">
        <w:rPr>
          <w:rFonts w:eastAsiaTheme="minorHAnsi"/>
          <w:sz w:val="26"/>
          <w:szCs w:val="26"/>
          <w:lang w:eastAsia="en-US"/>
        </w:rPr>
        <w:t xml:space="preserve">  10641,3 км</w:t>
      </w:r>
      <w:r w:rsidRPr="00031FE8">
        <w:rPr>
          <w:rFonts w:eastAsiaTheme="minorHAnsi"/>
          <w:sz w:val="26"/>
          <w:szCs w:val="26"/>
          <w:lang w:eastAsia="en-US"/>
        </w:rPr>
        <w:t xml:space="preserve"> – дороги с твердым покрытием и </w:t>
      </w:r>
      <w:r w:rsidRPr="00EE6B17">
        <w:rPr>
          <w:rFonts w:eastAsiaTheme="minorHAnsi"/>
          <w:sz w:val="26"/>
          <w:szCs w:val="26"/>
          <w:lang w:eastAsia="en-US"/>
        </w:rPr>
        <w:t>5306,2</w:t>
      </w:r>
      <w:r w:rsidRPr="00031FE8">
        <w:rPr>
          <w:rFonts w:eastAsiaTheme="minorHAnsi"/>
          <w:sz w:val="26"/>
          <w:szCs w:val="26"/>
          <w:lang w:eastAsia="en-US"/>
        </w:rPr>
        <w:t xml:space="preserve"> км – грунтовые дороги.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Федеральные автодороги: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М-5 «Урал»</w:t>
      </w:r>
      <w:r w:rsidRPr="00031FE8">
        <w:rPr>
          <w:rFonts w:eastAsiaTheme="minorHAnsi"/>
          <w:sz w:val="26"/>
          <w:szCs w:val="26"/>
          <w:lang w:eastAsia="en-US"/>
        </w:rPr>
        <w:t xml:space="preserve"> – </w:t>
      </w:r>
      <w:r w:rsidRPr="00EE6B17">
        <w:rPr>
          <w:rFonts w:eastAsiaTheme="minorHAnsi"/>
          <w:sz w:val="26"/>
          <w:szCs w:val="26"/>
          <w:lang w:eastAsia="en-US"/>
        </w:rPr>
        <w:t xml:space="preserve">284,04 </w:t>
      </w:r>
      <w:r w:rsidRPr="00031FE8">
        <w:rPr>
          <w:rFonts w:eastAsiaTheme="minorHAnsi"/>
          <w:sz w:val="26"/>
          <w:szCs w:val="26"/>
          <w:lang w:eastAsia="en-US"/>
        </w:rPr>
        <w:t xml:space="preserve">км; 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Р-22 от М-4 «Дон» Москва – Волгоград </w:t>
      </w:r>
      <w:r w:rsidRPr="00031FE8">
        <w:rPr>
          <w:rFonts w:eastAsiaTheme="minorHAnsi"/>
          <w:sz w:val="26"/>
          <w:szCs w:val="26"/>
          <w:lang w:eastAsia="en-US"/>
        </w:rPr>
        <w:t xml:space="preserve">– </w:t>
      </w:r>
      <w:r w:rsidRPr="00EE6B17">
        <w:rPr>
          <w:rFonts w:eastAsiaTheme="minorHAnsi"/>
          <w:sz w:val="26"/>
          <w:szCs w:val="26"/>
          <w:lang w:eastAsia="en-US"/>
        </w:rPr>
        <w:t>157,42 км;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Р-123 «Калуга – Тула – Михайлов – Рязань» – 81,34 км.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sz w:val="26"/>
          <w:szCs w:val="26"/>
        </w:rPr>
      </w:pPr>
      <w:r w:rsidRPr="00EE6B17">
        <w:rPr>
          <w:sz w:val="26"/>
          <w:szCs w:val="26"/>
        </w:rPr>
        <w:t>На региональной дорожной сети эксплуатируется 458 искусственных сооружений в виде мостов, путепроводов и эстакад. Через основную водную артерию – реку Ока функциониру</w:t>
      </w:r>
      <w:r>
        <w:rPr>
          <w:sz w:val="26"/>
          <w:szCs w:val="26"/>
        </w:rPr>
        <w:t>ю</w:t>
      </w:r>
      <w:r w:rsidRPr="00EE6B17">
        <w:rPr>
          <w:sz w:val="26"/>
          <w:szCs w:val="26"/>
        </w:rPr>
        <w:t>т 2 паромные переправы и 2 наплавных моста. 3 наплавных моста сооружены через реку Цна. В настоящее время 30% ИССО требует проведения ремонта и капитального ремонта и более 50% ИССО требует проведения работ по приведению в нормативное состояние.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Участие в федеральных целевых программах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lastRenderedPageBreak/>
        <w:t>Начиная с 20</w:t>
      </w:r>
      <w:r w:rsidRPr="00EE6B17">
        <w:rPr>
          <w:rFonts w:eastAsiaTheme="minorHAnsi"/>
          <w:sz w:val="26"/>
          <w:szCs w:val="26"/>
          <w:lang w:eastAsia="en-US"/>
        </w:rPr>
        <w:t>15</w:t>
      </w:r>
      <w:r w:rsidRPr="00031FE8">
        <w:rPr>
          <w:rFonts w:eastAsiaTheme="minorHAnsi"/>
          <w:sz w:val="26"/>
          <w:szCs w:val="26"/>
          <w:lang w:eastAsia="en-US"/>
        </w:rPr>
        <w:t xml:space="preserve"> года, </w:t>
      </w:r>
      <w:r w:rsidRPr="00EE6B17">
        <w:rPr>
          <w:rFonts w:eastAsiaTheme="minorHAnsi"/>
          <w:sz w:val="26"/>
          <w:szCs w:val="26"/>
          <w:lang w:eastAsia="en-US"/>
        </w:rPr>
        <w:t>Рязанская область</w:t>
      </w:r>
      <w:r w:rsidRPr="00031FE8">
        <w:rPr>
          <w:rFonts w:eastAsiaTheme="minorHAnsi"/>
          <w:sz w:val="26"/>
          <w:szCs w:val="26"/>
          <w:lang w:eastAsia="en-US"/>
        </w:rPr>
        <w:t xml:space="preserve"> п</w:t>
      </w:r>
      <w:r w:rsidRPr="00EE6B17">
        <w:rPr>
          <w:rFonts w:eastAsiaTheme="minorHAnsi"/>
          <w:sz w:val="26"/>
          <w:szCs w:val="26"/>
          <w:lang w:eastAsia="en-US"/>
        </w:rPr>
        <w:t>ринимает активное участие в реа</w:t>
      </w:r>
      <w:r w:rsidRPr="00031FE8">
        <w:rPr>
          <w:rFonts w:eastAsiaTheme="minorHAnsi"/>
          <w:sz w:val="26"/>
          <w:szCs w:val="26"/>
          <w:lang w:eastAsia="en-US"/>
        </w:rPr>
        <w:t>лизации ФЦП «Устойчивое развитие сельских территорий на 2014 – 2017</w:t>
      </w:r>
      <w:r w:rsidRPr="00EE6B17">
        <w:rPr>
          <w:rFonts w:eastAsiaTheme="minorHAnsi"/>
          <w:sz w:val="26"/>
          <w:szCs w:val="26"/>
          <w:lang w:eastAsia="en-US"/>
        </w:rPr>
        <w:t xml:space="preserve"> годы и на период до 2020 года».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>За 201</w:t>
      </w:r>
      <w:r w:rsidRPr="00EE6B17">
        <w:rPr>
          <w:rFonts w:eastAsiaTheme="minorHAnsi"/>
          <w:sz w:val="26"/>
          <w:szCs w:val="26"/>
          <w:lang w:eastAsia="en-US"/>
        </w:rPr>
        <w:t>5</w:t>
      </w:r>
      <w:r w:rsidRPr="00031FE8">
        <w:rPr>
          <w:rFonts w:eastAsiaTheme="minorHAnsi"/>
          <w:sz w:val="26"/>
          <w:szCs w:val="26"/>
          <w:lang w:eastAsia="en-US"/>
        </w:rPr>
        <w:t xml:space="preserve"> – 201</w:t>
      </w:r>
      <w:r w:rsidRPr="00EE6B17">
        <w:rPr>
          <w:rFonts w:eastAsiaTheme="minorHAnsi"/>
          <w:sz w:val="26"/>
          <w:szCs w:val="26"/>
          <w:lang w:eastAsia="en-US"/>
        </w:rPr>
        <w:t>7</w:t>
      </w:r>
      <w:r w:rsidRPr="00031FE8">
        <w:rPr>
          <w:rFonts w:eastAsiaTheme="minorHAnsi"/>
          <w:sz w:val="26"/>
          <w:szCs w:val="26"/>
          <w:lang w:eastAsia="en-US"/>
        </w:rPr>
        <w:t xml:space="preserve"> годы построено </w:t>
      </w:r>
      <w:r w:rsidRPr="00EE6B17">
        <w:rPr>
          <w:rFonts w:eastAsiaTheme="minorHAnsi"/>
          <w:sz w:val="26"/>
          <w:szCs w:val="26"/>
          <w:lang w:eastAsia="en-US"/>
        </w:rPr>
        <w:t>39,2</w:t>
      </w:r>
      <w:r w:rsidRPr="00031FE8">
        <w:rPr>
          <w:rFonts w:eastAsiaTheme="minorHAnsi"/>
          <w:sz w:val="26"/>
          <w:szCs w:val="26"/>
          <w:lang w:eastAsia="en-US"/>
        </w:rPr>
        <w:t xml:space="preserve"> км автомобильных дорог</w:t>
      </w:r>
      <w:r w:rsidRPr="00EE6B17">
        <w:rPr>
          <w:rFonts w:eastAsiaTheme="minorHAnsi"/>
          <w:sz w:val="26"/>
          <w:szCs w:val="26"/>
          <w:lang w:eastAsia="en-US"/>
        </w:rPr>
        <w:t xml:space="preserve"> к</w:t>
      </w:r>
      <w:r w:rsidRPr="00031FE8">
        <w:rPr>
          <w:rFonts w:eastAsiaTheme="minorHAnsi"/>
          <w:sz w:val="26"/>
          <w:szCs w:val="26"/>
          <w:lang w:eastAsia="en-US"/>
        </w:rPr>
        <w:t xml:space="preserve"> сельхозпредприяти</w:t>
      </w:r>
      <w:r w:rsidRPr="00EE6B17">
        <w:rPr>
          <w:rFonts w:eastAsiaTheme="minorHAnsi"/>
          <w:sz w:val="26"/>
          <w:szCs w:val="26"/>
          <w:lang w:eastAsia="en-US"/>
        </w:rPr>
        <w:t>ям.</w:t>
      </w:r>
    </w:p>
    <w:p w:rsidR="00CF3FF2" w:rsidRPr="00EE6B17" w:rsidRDefault="00CF3FF2" w:rsidP="00CF3FF2">
      <w:pPr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Средний объем дорожного фонда Рязанской области составляет 4 млрд. рублей. На средства дорожного фонда выполняются работы по строительству, реконструкции, капитальному ремонту и ремонту автомобильных дорог региона. В среднем ежегодно выполняются работы по капитальному ремонту на 6 км, ремонту автомобильных дорог на 145,6 км.</w:t>
      </w:r>
    </w:p>
    <w:p w:rsidR="00CF3FF2" w:rsidRPr="00EE6B17" w:rsidRDefault="00CF3FF2" w:rsidP="00CF3FF2">
      <w:pPr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Минтрансом Рязанской области ежегодно проводится работа по диагностике автомобильных дорог регионального и межмуниципального значения. В связи с ограниченностью средств дорожного фонда, диагностика автодорог выполняется не по всей сети региональных автомобильных дорог, а на автодорогах с высокой интенсивностью движения («опорная сеть Рязанской области») и на автодорогах, входящих в Рязанскую агломерацию. В 2018 году диагностика проводится подрядной организацией ООО «Системы мониторинга «Беркут» по государственному контракту в объеме 1059 км. Оценка состояния проводится в соответствии с действующими нормативами и заключается в инструментальном и визуальном обследовании состояния дорожных одежд (на наличие различных типов дефектов, величину международного индекса ровности IRI, глубину колеи и определение коэффициента прочности дорожных одежд).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Научные и инновационн</w:t>
      </w:r>
      <w:r w:rsidRPr="00EE6B17">
        <w:rPr>
          <w:rFonts w:eastAsiaTheme="minorHAnsi"/>
          <w:b/>
          <w:bCs/>
          <w:i/>
          <w:iCs/>
          <w:sz w:val="26"/>
          <w:szCs w:val="26"/>
          <w:lang w:eastAsia="en-US"/>
        </w:rPr>
        <w:t>ые решения,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применяемые при проведении дорожных работ в </w:t>
      </w:r>
      <w:r w:rsidRPr="00EE6B17">
        <w:rPr>
          <w:rFonts w:eastAsiaTheme="minorHAnsi"/>
          <w:b/>
          <w:bCs/>
          <w:i/>
          <w:iCs/>
          <w:sz w:val="26"/>
          <w:szCs w:val="26"/>
          <w:lang w:eastAsia="en-US"/>
        </w:rPr>
        <w:t>области</w:t>
      </w: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В</w:t>
      </w:r>
      <w:r w:rsidRPr="00031FE8">
        <w:rPr>
          <w:rFonts w:eastAsiaTheme="minorHAnsi"/>
          <w:sz w:val="26"/>
          <w:szCs w:val="26"/>
          <w:lang w:eastAsia="en-US"/>
        </w:rPr>
        <w:t xml:space="preserve"> практике строительства и ремонта дорог в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широко используется холодная регенерация дорожных одежд, или ресайклинг. Технология показала отличный результат, значительно снижая время производства работ и их материало</w:t>
      </w:r>
      <w:r w:rsidRPr="00EE6B17">
        <w:rPr>
          <w:rFonts w:eastAsiaTheme="minorHAnsi"/>
          <w:sz w:val="26"/>
          <w:szCs w:val="26"/>
          <w:lang w:eastAsia="en-US"/>
        </w:rPr>
        <w:t>е</w:t>
      </w:r>
      <w:r w:rsidRPr="00031FE8">
        <w:rPr>
          <w:rFonts w:eastAsiaTheme="minorHAnsi"/>
          <w:sz w:val="26"/>
          <w:szCs w:val="26"/>
          <w:lang w:eastAsia="en-US"/>
        </w:rPr>
        <w:t>мкость при сравнимых показателях качества и стоимости участка. При этом регенерация дорожной одежды может вестись с введением как неорганическ</w:t>
      </w:r>
      <w:r>
        <w:rPr>
          <w:rFonts w:eastAsiaTheme="minorHAnsi"/>
          <w:sz w:val="26"/>
          <w:szCs w:val="26"/>
          <w:lang w:eastAsia="en-US"/>
        </w:rPr>
        <w:t>ого</w:t>
      </w:r>
      <w:r w:rsidRPr="00031FE8">
        <w:rPr>
          <w:rFonts w:eastAsiaTheme="minorHAnsi"/>
          <w:sz w:val="26"/>
          <w:szCs w:val="26"/>
          <w:lang w:eastAsia="en-US"/>
        </w:rPr>
        <w:t>, так и органическ</w:t>
      </w:r>
      <w:r>
        <w:rPr>
          <w:rFonts w:eastAsiaTheme="minorHAnsi"/>
          <w:sz w:val="26"/>
          <w:szCs w:val="26"/>
          <w:lang w:eastAsia="en-US"/>
        </w:rPr>
        <w:t>ого</w:t>
      </w:r>
      <w:r w:rsidRPr="00031FE8">
        <w:rPr>
          <w:rFonts w:eastAsiaTheme="minorHAnsi"/>
          <w:sz w:val="26"/>
          <w:szCs w:val="26"/>
          <w:lang w:eastAsia="en-US"/>
        </w:rPr>
        <w:t xml:space="preserve"> вяжущего.</w:t>
      </w:r>
    </w:p>
    <w:p w:rsidR="00CF3FF2" w:rsidRPr="00EE6B17" w:rsidRDefault="00CF3FF2" w:rsidP="00CF3FF2">
      <w:pPr>
        <w:pStyle w:val="Default"/>
        <w:ind w:firstLine="709"/>
        <w:jc w:val="both"/>
        <w:rPr>
          <w:sz w:val="26"/>
          <w:szCs w:val="26"/>
        </w:rPr>
      </w:pPr>
      <w:r w:rsidRPr="00EE6B17">
        <w:rPr>
          <w:sz w:val="26"/>
          <w:szCs w:val="26"/>
        </w:rPr>
        <w:t>На дорогах области применяются энергонезависимые системы освещения мест повышенной опасности – пешеходных переходов, остановок маршрутного транспорта. Устанавливаются энергосберегающие светильники. Проведено опытное внедрение углепластиковых лент и холстов при ремонте мостовых сооружений. Технология известна в строительной практике 25-30 лет, однако ввиду высокой стоимости и технологической сложности работ используется достаточно редко, это индивидуальное решение, требующее точного расчета и экономического анализа.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На объектах ремонта и капитального ремонта широко применя</w:t>
      </w:r>
      <w:r>
        <w:rPr>
          <w:rFonts w:eastAsiaTheme="minorHAnsi"/>
          <w:sz w:val="26"/>
          <w:szCs w:val="26"/>
          <w:lang w:eastAsia="en-US"/>
        </w:rPr>
        <w:t>ю</w:t>
      </w:r>
      <w:r w:rsidRPr="00EE6B17">
        <w:rPr>
          <w:rFonts w:eastAsiaTheme="minorHAnsi"/>
          <w:sz w:val="26"/>
          <w:szCs w:val="26"/>
          <w:lang w:eastAsia="en-US"/>
        </w:rPr>
        <w:t>тся щебеночно-мастичные асфальтобетоны на полимер-битумном вяжущем и други</w:t>
      </w:r>
      <w:r>
        <w:rPr>
          <w:rFonts w:eastAsiaTheme="minorHAnsi"/>
          <w:sz w:val="26"/>
          <w:szCs w:val="26"/>
          <w:lang w:eastAsia="en-US"/>
        </w:rPr>
        <w:t>х</w:t>
      </w:r>
      <w:r w:rsidRPr="00EE6B17">
        <w:rPr>
          <w:rFonts w:eastAsiaTheme="minorHAnsi"/>
          <w:sz w:val="26"/>
          <w:szCs w:val="26"/>
          <w:lang w:eastAsia="en-US"/>
        </w:rPr>
        <w:t xml:space="preserve"> модификатора</w:t>
      </w:r>
      <w:r>
        <w:rPr>
          <w:rFonts w:eastAsiaTheme="minorHAnsi"/>
          <w:sz w:val="26"/>
          <w:szCs w:val="26"/>
          <w:lang w:eastAsia="en-US"/>
        </w:rPr>
        <w:t>х</w:t>
      </w:r>
      <w:r w:rsidRPr="00EE6B17">
        <w:rPr>
          <w:rFonts w:eastAsiaTheme="minorHAnsi"/>
          <w:sz w:val="26"/>
          <w:szCs w:val="26"/>
          <w:lang w:eastAsia="en-US"/>
        </w:rPr>
        <w:t>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В практике дорожного строительства освоены и широко применяются различные геосинтетические материалы, как для укрепления и стабилизации земляного полотна, так и в конструктивных слоях </w:t>
      </w:r>
      <w:r w:rsidRPr="00EE6B17">
        <w:rPr>
          <w:rFonts w:eastAsiaTheme="minorHAnsi"/>
          <w:sz w:val="26"/>
          <w:szCs w:val="26"/>
          <w:lang w:eastAsia="en-US"/>
        </w:rPr>
        <w:t>дорожных одежд.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Повышение безопасности дорожного движения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За период 2015 – 2017 годов вблизи школ и других учебных заведений выполнены работы по обустройству 102 нерегулируемых пешеходных переходов в соответствии с требованиями новых национальных стандартов.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В 2018 году на автомобильных дорогах общего пользования регионального, межмуниципального и местного значения вблизи общеобразовательных заведений выполнены работы по обустройству 17 нерегулируемых пешеходных переходов элементами повышения безопасности дорожного движения с установкой дорожных знаков на пленке желто-зеленого цвета, нанесением горизонтальной дорожной разметки из полос белого и желтого цветов, установкой светофоров Т.7 и перильных ограждений.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В настоящее время для реализации в 2019 году, готовится техническое задние на разработку проектной документации на обустройство 44 пешеходных переходов на автомобильных дорогах регионального и межмуниципального значения расположенных вблизи учебных заведений.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Для обеспечения безопасности пешеходов проводится работа по освещению пешеходных переходов, расположенных вне населенных пунктов.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В последние годы при работах по нанесению дорожной разметки на ремонтных участках всё чаще применяются износостойкие материалы (холодные и термопластики).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Перспективы развития дорожной сети </w:t>
      </w:r>
      <w:r w:rsidRPr="00EE6B17">
        <w:rPr>
          <w:rFonts w:eastAsiaTheme="minorHAnsi"/>
          <w:b/>
          <w:bCs/>
          <w:i/>
          <w:iCs/>
          <w:sz w:val="26"/>
          <w:szCs w:val="26"/>
          <w:lang w:eastAsia="en-US"/>
        </w:rPr>
        <w:t>области</w:t>
      </w: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в рамках проекта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pStyle w:val="Default"/>
        <w:ind w:firstLine="709"/>
        <w:jc w:val="both"/>
        <w:rPr>
          <w:sz w:val="26"/>
          <w:szCs w:val="26"/>
        </w:rPr>
      </w:pPr>
      <w:r w:rsidRPr="00EE6B17">
        <w:rPr>
          <w:sz w:val="26"/>
          <w:szCs w:val="26"/>
        </w:rPr>
        <w:t>Основным целевым показателем является увеличение протяженности автомобильных дорог, находящихся в нормативном транспортно-эксплуатационном состоянии к 2024 году. Минтрансом РФ для Рязанской области утвержден показатель – 38,1%, учитывая софинансирование программы дорожной деятельности из консолидированного бюджета Рязанской области, планируется достичь показателя 42,8% (2 818,39 км) от общей протяженности автомобильных дорог регионального и межмуниципального значения.</w:t>
      </w:r>
    </w:p>
    <w:p w:rsidR="00CF3FF2" w:rsidRPr="00EE6B17" w:rsidRDefault="00CF3FF2" w:rsidP="00CF3FF2">
      <w:pPr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При выборе объектов, приоритет отдавался автомобильным дорогам с высокой интенсивностью движения и выполняющих функцию соединяющих артерий районов Рязанской области и соседних регионов. По указанным автомобильным дорогам движется большое количество автомобильного транспорта, осуществляющего перевозки товаров, а также пассажирского автотранспорта. Вместе с тем учитывались и автомобильные дороги, по которым проходят маршруты школьных перевозок.</w:t>
      </w:r>
    </w:p>
    <w:p w:rsidR="00CF3FF2" w:rsidRPr="00EE6B17" w:rsidRDefault="00CF3FF2" w:rsidP="00CF3FF2">
      <w:pPr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Для выполнения задач, поставленных национальным проектом БКАД, в Рязанской области в сфере дорожного хозяйства работает 18 подрядных организаций с общей численностью 2,8 тыс. человек. При выполнении строительно-монтажных работ задействовано 30 заводов по производству асфальтобетонной продукции и более 1,5 тыс. единиц специализированной техники. В основном подрядные организации располагают техникой импортного производства, обладающей высокой производительностью, которая позволяет выполнять работы качественно и в наиболее короткие сроки. Трудовые резервы области представлены как опытными кадрами, так и молодежью. В связи с тем, что в регионе отсутствуют автомобильные дороги, работающие в режиме перегрузки, острая необходимость в реконструкции объектов отсутствует. Поэтому в основном предусмотрены работы по ремонту и капитальному ремонту с целью приведения в нормативное состояние существующих автомобильных дорог.</w:t>
      </w:r>
    </w:p>
    <w:p w:rsidR="00CF3FF2" w:rsidRPr="00EE6B17" w:rsidRDefault="00CF3FF2" w:rsidP="00CF3FF2">
      <w:pPr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lastRenderedPageBreak/>
        <w:t>В 2018 году для поддержания нормативного транспортно-эксплуатационного состояния автомобильных дорог регионального и межмуниципального значения выполняются работы по ремонту и капитальному ремонту на 25,2 км и восстановлению изношенных верхних слоев покрытия на 67,8 км. Также в 2018 году построено около 38 км линий искусственного электроосвещения в 18 населенных пунктах.</w:t>
      </w:r>
    </w:p>
    <w:p w:rsidR="00CF3FF2" w:rsidRPr="00EE6B17" w:rsidRDefault="00CF3FF2" w:rsidP="00CF3FF2">
      <w:pPr>
        <w:pStyle w:val="Default"/>
        <w:ind w:firstLine="709"/>
        <w:jc w:val="both"/>
        <w:rPr>
          <w:sz w:val="26"/>
          <w:szCs w:val="26"/>
        </w:rPr>
      </w:pPr>
      <w:r w:rsidRPr="00EE6B17">
        <w:rPr>
          <w:sz w:val="26"/>
          <w:szCs w:val="26"/>
        </w:rPr>
        <w:t>Проектная документация для выполнения подрядных работ в 2019 году готова в полном объеме. Также в настоящее время подготовлен план проектно-изыскательских работ на 2019 год, который предусматривает разработку проектной документации под программу 2020 – 2021 годов.</w:t>
      </w:r>
    </w:p>
    <w:p w:rsidR="00CF3FF2" w:rsidRPr="00EE6B17" w:rsidRDefault="00CF3FF2" w:rsidP="00CF3FF2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CF3FF2" w:rsidRPr="00EE6B17" w:rsidRDefault="00CF3FF2" w:rsidP="00CF3FF2">
      <w:pPr>
        <w:pStyle w:val="Default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sz w:val="26"/>
          <w:szCs w:val="26"/>
        </w:rPr>
      </w:pPr>
      <w:r w:rsidRPr="00EE6B17">
        <w:rPr>
          <w:b/>
          <w:bCs/>
          <w:sz w:val="26"/>
          <w:szCs w:val="26"/>
        </w:rPr>
        <w:t>Оценка современного состояния безопасности дорожного движения</w:t>
      </w:r>
    </w:p>
    <w:p w:rsidR="00CF3FF2" w:rsidRPr="00EE6B17" w:rsidRDefault="00CF3FF2" w:rsidP="00CF3FF2">
      <w:pPr>
        <w:pStyle w:val="Default"/>
        <w:jc w:val="center"/>
        <w:rPr>
          <w:b/>
          <w:bCs/>
          <w:sz w:val="26"/>
          <w:szCs w:val="26"/>
        </w:rPr>
      </w:pPr>
      <w:r w:rsidRPr="00EE6B17">
        <w:rPr>
          <w:b/>
          <w:bCs/>
          <w:sz w:val="26"/>
          <w:szCs w:val="26"/>
        </w:rPr>
        <w:t>в Рязанской области и перспективы развития</w:t>
      </w:r>
    </w:p>
    <w:p w:rsidR="00CF3FF2" w:rsidRPr="00EE6B17" w:rsidRDefault="00CF3FF2" w:rsidP="00CF3FF2">
      <w:pPr>
        <w:pStyle w:val="Default"/>
        <w:ind w:firstLine="709"/>
        <w:jc w:val="center"/>
        <w:rPr>
          <w:sz w:val="26"/>
          <w:szCs w:val="26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Повышение безопасности дорожного движения, направленное на сохранение жизни, здоровья и имущества граждан, является одним из приоритетных направлений государственной политики и важным фактором обеспечения устойчивого социально-экономического и демографического развития. </w:t>
      </w: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>Дорожно-транспортные происшествия наносят экономике и обществу в целом колоссальный социальный, материальный и демографический ущерб.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7242A4">
        <w:rPr>
          <w:rFonts w:eastAsiaTheme="minorHAnsi"/>
          <w:sz w:val="26"/>
          <w:szCs w:val="26"/>
          <w:lang w:eastAsia="en-US"/>
        </w:rPr>
        <w:t>По итогам 2017 года количество мест концентрации ДТП в Рязанской области составило 53 шт, из них на региональной сети – 5 шт, на местной сети – 24 шт. Количество погибших в ДТП в регионе составляет 26,1 чел. на 100 тыс. населения.</w:t>
      </w:r>
      <w:r w:rsidRPr="00031FE8">
        <w:rPr>
          <w:rFonts w:eastAsiaTheme="minorHAnsi"/>
          <w:sz w:val="26"/>
          <w:szCs w:val="26"/>
          <w:lang w:eastAsia="en-US"/>
        </w:rPr>
        <w:t xml:space="preserve"> В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с 20</w:t>
      </w:r>
      <w:r w:rsidRPr="00EE6B17">
        <w:rPr>
          <w:rFonts w:eastAsiaTheme="minorHAnsi"/>
          <w:sz w:val="26"/>
          <w:szCs w:val="26"/>
          <w:lang w:eastAsia="en-US"/>
        </w:rPr>
        <w:t>12</w:t>
      </w:r>
      <w:r w:rsidRPr="00031FE8">
        <w:rPr>
          <w:rFonts w:eastAsiaTheme="minorHAnsi"/>
          <w:sz w:val="26"/>
          <w:szCs w:val="26"/>
          <w:lang w:eastAsia="en-US"/>
        </w:rPr>
        <w:t xml:space="preserve"> по 2017 год в дорожно-транспортных происшествиях погибло </w:t>
      </w:r>
      <w:r w:rsidRPr="00EE6B17">
        <w:rPr>
          <w:rFonts w:eastAsiaTheme="minorHAnsi"/>
          <w:sz w:val="26"/>
          <w:szCs w:val="26"/>
          <w:lang w:eastAsia="en-US"/>
        </w:rPr>
        <w:t>1770</w:t>
      </w:r>
      <w:r w:rsidRPr="00031FE8">
        <w:rPr>
          <w:rFonts w:eastAsiaTheme="minorHAnsi"/>
          <w:sz w:val="26"/>
          <w:szCs w:val="26"/>
          <w:lang w:eastAsia="en-US"/>
        </w:rPr>
        <w:t xml:space="preserve"> человек, </w:t>
      </w:r>
      <w:r w:rsidRPr="00EE6B17">
        <w:rPr>
          <w:rFonts w:eastAsiaTheme="minorHAnsi"/>
          <w:sz w:val="26"/>
          <w:szCs w:val="26"/>
          <w:lang w:eastAsia="en-US"/>
        </w:rPr>
        <w:t>из них 85 детей</w:t>
      </w:r>
      <w:r w:rsidRPr="00031FE8">
        <w:rPr>
          <w:rFonts w:eastAsiaTheme="minorHAnsi"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>С</w:t>
      </w:r>
      <w:r w:rsidRPr="00031FE8">
        <w:rPr>
          <w:rFonts w:eastAsiaTheme="minorHAnsi"/>
          <w:sz w:val="26"/>
          <w:szCs w:val="26"/>
          <w:lang w:eastAsia="en-US"/>
        </w:rPr>
        <w:t xml:space="preserve">остояние безопасности дорожного движения во многом определяется дисциплиной и уровнем профессионального мастерства водителей. В </w:t>
      </w:r>
      <w:r>
        <w:rPr>
          <w:rFonts w:eastAsiaTheme="minorHAnsi"/>
          <w:sz w:val="26"/>
          <w:szCs w:val="26"/>
          <w:lang w:eastAsia="en-US"/>
        </w:rPr>
        <w:t>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более 8</w:t>
      </w:r>
      <w:r w:rsidRPr="00EE6B17">
        <w:rPr>
          <w:rFonts w:eastAsiaTheme="minorHAnsi"/>
          <w:sz w:val="26"/>
          <w:szCs w:val="26"/>
          <w:lang w:eastAsia="en-US"/>
        </w:rPr>
        <w:t>0</w:t>
      </w:r>
      <w:r w:rsidRPr="00031FE8">
        <w:rPr>
          <w:rFonts w:eastAsiaTheme="minorHAnsi"/>
          <w:sz w:val="26"/>
          <w:szCs w:val="26"/>
          <w:lang w:eastAsia="en-US"/>
        </w:rPr>
        <w:t xml:space="preserve"> процент</w:t>
      </w:r>
      <w:r w:rsidRPr="00EE6B17">
        <w:rPr>
          <w:rFonts w:eastAsiaTheme="minorHAnsi"/>
          <w:sz w:val="26"/>
          <w:szCs w:val="26"/>
          <w:lang w:eastAsia="en-US"/>
        </w:rPr>
        <w:t>ов</w:t>
      </w:r>
      <w:r w:rsidRPr="00031FE8">
        <w:rPr>
          <w:rFonts w:eastAsiaTheme="minorHAnsi"/>
          <w:sz w:val="26"/>
          <w:szCs w:val="26"/>
          <w:lang w:eastAsia="en-US"/>
        </w:rPr>
        <w:t xml:space="preserve"> дорожно-транспортных происшествий происходит по причине нарушения правил дорожного движения водителями транспортных средств.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Рассматривая структуру аварийности, следует отметить, что основными видами дорожно-транспортных происшествий в </w:t>
      </w:r>
      <w:r>
        <w:rPr>
          <w:rFonts w:eastAsiaTheme="minorHAnsi"/>
          <w:sz w:val="26"/>
          <w:szCs w:val="26"/>
          <w:lang w:eastAsia="en-US"/>
        </w:rPr>
        <w:t>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остаются столкновения транспортных средств и наезды на пешеходов. В общей сложности на них приходится около 6</w:t>
      </w:r>
      <w:r w:rsidRPr="00EE6B17">
        <w:rPr>
          <w:rFonts w:eastAsiaTheme="minorHAnsi"/>
          <w:sz w:val="26"/>
          <w:szCs w:val="26"/>
          <w:lang w:eastAsia="en-US"/>
        </w:rPr>
        <w:t>5</w:t>
      </w:r>
      <w:r w:rsidRPr="00031FE8">
        <w:rPr>
          <w:rFonts w:eastAsiaTheme="minorHAnsi"/>
          <w:sz w:val="26"/>
          <w:szCs w:val="26"/>
          <w:lang w:eastAsia="en-US"/>
        </w:rPr>
        <w:t xml:space="preserve"> процентов всех происшествий и пострадавших в них. Обращает на себя внимание проблема аварийности на пешеходных переходах, связанная в основном с низкой дисципли</w:t>
      </w:r>
      <w:r w:rsidRPr="00EE6B17">
        <w:rPr>
          <w:rFonts w:eastAsiaTheme="minorHAnsi"/>
          <w:sz w:val="26"/>
          <w:szCs w:val="26"/>
          <w:lang w:eastAsia="en-US"/>
        </w:rPr>
        <w:t xml:space="preserve">ной водителей и самих пешеходов более 16 процентов </w:t>
      </w:r>
      <w:r w:rsidRPr="00031FE8">
        <w:rPr>
          <w:rFonts w:eastAsiaTheme="minorHAnsi"/>
          <w:sz w:val="26"/>
          <w:szCs w:val="26"/>
          <w:lang w:eastAsia="en-US"/>
        </w:rPr>
        <w:t xml:space="preserve">от количества </w:t>
      </w:r>
      <w:r w:rsidRPr="00EE6B17">
        <w:rPr>
          <w:rFonts w:eastAsiaTheme="minorHAnsi"/>
          <w:sz w:val="26"/>
          <w:szCs w:val="26"/>
          <w:lang w:eastAsia="en-US"/>
        </w:rPr>
        <w:t>всех ДТП</w:t>
      </w:r>
      <w:r w:rsidRPr="00031FE8">
        <w:rPr>
          <w:rFonts w:eastAsiaTheme="minorHAnsi"/>
          <w:sz w:val="26"/>
          <w:szCs w:val="26"/>
          <w:lang w:eastAsia="en-US"/>
        </w:rPr>
        <w:t xml:space="preserve">. 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В то же время требует внимания и аварийность вне пределов населенных пунктов. Так, наибольшей тяжестью последствий характеризуются дорожно-транспортные происшествия, произошедшие на автомобильных дорогах федерального значения, что обусловлено высокой скоростью дорожного движения на них.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EE6B17">
        <w:rPr>
          <w:rFonts w:eastAsiaTheme="minorHAnsi"/>
          <w:b/>
          <w:bCs/>
          <w:sz w:val="26"/>
          <w:szCs w:val="26"/>
          <w:lang w:eastAsia="en-US"/>
        </w:rPr>
        <w:t>Мероприятия регионального проекта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Мероприятия по обеспечению необходимого уровня безопасности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дорожного движения на дорожной сети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области</w:t>
      </w: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и городских агломерациях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lastRenderedPageBreak/>
        <w:t xml:space="preserve">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Меры по организации дорожного движения, направленные на повышение пропускной способности и безопасности дорожной сети, являются важной составляющей улучшения транспортной ситуации. Эти меры в основном состоят в повышении эффективности системы регулирования дорожного движения, дорожных знаков и дорожной разметки, а также реализации проектных решений, направленных на улучшение условий движения.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В рамках основных и первоочередных направлений деятельности по обеспечению безопасности дорожного движения предусматривается увеличение количества внедренных технических средств организации дорожного движения: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увеличение количества установленных светофорных объектов;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>увеличение количества установленных барьерных ограждений</w:t>
      </w:r>
      <w:r w:rsidRPr="00EE6B17">
        <w:rPr>
          <w:rFonts w:eastAsiaTheme="minorHAnsi"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Повышение уровня безопасности дорожного движения на автомобильных дорогах включает в себя следующее: </w:t>
      </w:r>
    </w:p>
    <w:p w:rsidR="00CF3FF2" w:rsidRPr="00EE6B17" w:rsidRDefault="00CF3FF2" w:rsidP="00CF3FF2">
      <w:pPr>
        <w:pStyle w:val="Default"/>
        <w:ind w:firstLine="709"/>
        <w:jc w:val="both"/>
        <w:rPr>
          <w:sz w:val="26"/>
          <w:szCs w:val="26"/>
        </w:rPr>
      </w:pPr>
      <w:r w:rsidRPr="00EE6B17">
        <w:rPr>
          <w:sz w:val="26"/>
          <w:szCs w:val="26"/>
        </w:rPr>
        <w:t xml:space="preserve">- устройство технических средств организации дорожного движения, в том числе разработка проектной документации, экспертиза проектов, строительный контроль качества выполненных работ, авторский надзор; мероприятия по содержанию технических средств организации дорожного движения;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создание системы взаимодействия </w:t>
      </w:r>
      <w:r>
        <w:rPr>
          <w:rFonts w:eastAsiaTheme="minorHAnsi"/>
          <w:sz w:val="26"/>
          <w:szCs w:val="26"/>
          <w:lang w:eastAsia="en-US"/>
        </w:rPr>
        <w:t>с</w:t>
      </w:r>
      <w:r w:rsidRPr="00031FE8">
        <w:rPr>
          <w:rFonts w:eastAsiaTheme="minorHAnsi"/>
          <w:sz w:val="26"/>
          <w:szCs w:val="26"/>
          <w:lang w:eastAsia="en-US"/>
        </w:rPr>
        <w:t xml:space="preserve"> население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031FE8">
        <w:rPr>
          <w:rFonts w:eastAsiaTheme="minorHAnsi"/>
          <w:sz w:val="26"/>
          <w:szCs w:val="26"/>
          <w:lang w:eastAsia="en-US"/>
        </w:rPr>
        <w:t xml:space="preserve"> с целью формирования негативного отношения к правонарушениям в сфере дорожного движения, в том числе изготовление и установка информационных баннеров;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проведение профилактических мероприятий по БДД в образовательных учреждениях в рамках уроков ОБЖ и внеклассных мероприятий;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мероприятия по развитию инфраструктуры пешеходного передвижения;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установка пешеходных ограждений вблизи детских образовательных учреждений и мест массового скопления людей;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>установка камер фото</w:t>
      </w:r>
      <w:r w:rsidRPr="00EE6B17">
        <w:rPr>
          <w:rFonts w:eastAsiaTheme="minorHAnsi"/>
          <w:sz w:val="26"/>
          <w:szCs w:val="26"/>
          <w:lang w:eastAsia="en-US"/>
        </w:rPr>
        <w:t>, и</w:t>
      </w:r>
      <w:r w:rsidRPr="00031FE8">
        <w:rPr>
          <w:rFonts w:eastAsiaTheme="minorHAnsi"/>
          <w:sz w:val="26"/>
          <w:szCs w:val="26"/>
          <w:lang w:eastAsia="en-US"/>
        </w:rPr>
        <w:t xml:space="preserve"> видеофиксации нарушений; 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>мероприятия по снижению негативного воздействия транспорта на окружающую среду и здоровье населения</w:t>
      </w:r>
      <w:r>
        <w:rPr>
          <w:rFonts w:eastAsiaTheme="minorHAnsi"/>
          <w:sz w:val="26"/>
          <w:szCs w:val="26"/>
          <w:lang w:eastAsia="en-US"/>
        </w:rPr>
        <w:t xml:space="preserve"> (перевод транспорта на экологические виды топлива)</w:t>
      </w:r>
      <w:r w:rsidRPr="00031FE8">
        <w:rPr>
          <w:rFonts w:eastAsiaTheme="minorHAnsi"/>
          <w:sz w:val="26"/>
          <w:szCs w:val="26"/>
          <w:lang w:eastAsia="en-US"/>
        </w:rPr>
        <w:t xml:space="preserve">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Мероприятия по приведению дорожной сети в нормативное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транспортно-эксплуатационное состояние.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>В рамках основных направлений деятельности из не капиталоемких мероприятий предусмотрен капитальный ремонт и ремонт автомобильных дорог местного значения, регионального или межмуниципального значения</w:t>
      </w:r>
      <w:r w:rsidRPr="00EE6B17">
        <w:rPr>
          <w:rFonts w:eastAsiaTheme="minorHAnsi"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Мероприятия по приведению дорожной сети в соответствие с нормативными требованиями по транспортно-эксплуатационным показателям представлены в Таблицах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 w:rsidRPr="00031FE8">
        <w:rPr>
          <w:rFonts w:eastAsiaTheme="minorHAnsi"/>
          <w:sz w:val="26"/>
          <w:szCs w:val="26"/>
          <w:lang w:eastAsia="en-US"/>
        </w:rPr>
        <w:t>№ 1,2.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Наряду с этим, обязательными условиями к обустройству дорожной сети предусматривается: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lastRenderedPageBreak/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обустройство дорожной сети источниками освещения, дорожными знаками, дорожной разметкой, пешеходными переходами и другими необходимыми элементами обустройства;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необходимость соблюдения требований безопасности дорожного движения при проведении дорожных работ на всех этапах;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необходимость применения наиболее эффективных современных технологий и материалов при проведении дорожных работ, а также технико-экономическое обоснование эффективности их применения; </w:t>
      </w:r>
    </w:p>
    <w:p w:rsidR="00CF3FF2" w:rsidRDefault="002D0AB1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CF3FF2" w:rsidRPr="00031FE8">
        <w:rPr>
          <w:rFonts w:eastAsiaTheme="minorHAnsi"/>
          <w:sz w:val="26"/>
          <w:szCs w:val="26"/>
          <w:lang w:eastAsia="en-US"/>
        </w:rPr>
        <w:t>необходимость соблюдения требований технического регламента Таможенного союза «Безопасность автомоб</w:t>
      </w:r>
      <w:r w:rsidR="00AC5A31">
        <w:rPr>
          <w:rFonts w:eastAsiaTheme="minorHAnsi"/>
          <w:sz w:val="26"/>
          <w:szCs w:val="26"/>
          <w:lang w:eastAsia="en-US"/>
        </w:rPr>
        <w:t>ильных дорог» (ТР ТС 014/2011).</w:t>
      </w:r>
    </w:p>
    <w:p w:rsidR="00AC5A31" w:rsidRDefault="00AC5A31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Для поддержания существующей дорожной сети в нормативном состоянии планируется в рамках долгосрочных государственных контрактов на содержание автомобильных дорог выполнять работы по замене верхних слоев изношенных покрытий в объемах </w:t>
      </w:r>
      <w:r>
        <w:rPr>
          <w:rFonts w:eastAsiaTheme="minorHAnsi"/>
          <w:sz w:val="26"/>
          <w:szCs w:val="26"/>
          <w:lang w:eastAsia="en-US"/>
        </w:rPr>
        <w:sym w:font="Symbol" w:char="F07E"/>
      </w:r>
      <w:r>
        <w:rPr>
          <w:rFonts w:eastAsiaTheme="minorHAnsi"/>
          <w:sz w:val="26"/>
          <w:szCs w:val="26"/>
          <w:lang w:eastAsia="en-US"/>
        </w:rPr>
        <w:t>150 км ежегодно.</w:t>
      </w:r>
    </w:p>
    <w:p w:rsidR="0059390C" w:rsidRDefault="0059390C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59390C" w:rsidRPr="0059390C" w:rsidRDefault="0059390C" w:rsidP="0059390C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i/>
          <w:sz w:val="26"/>
          <w:szCs w:val="26"/>
          <w:lang w:eastAsia="en-US"/>
        </w:rPr>
      </w:pPr>
      <w:r w:rsidRPr="0059390C">
        <w:rPr>
          <w:rFonts w:eastAsiaTheme="minorHAnsi"/>
          <w:b/>
          <w:i/>
          <w:sz w:val="26"/>
          <w:szCs w:val="26"/>
          <w:lang w:eastAsia="en-US"/>
        </w:rPr>
        <w:t>Документы транспортного планирования</w:t>
      </w: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59390C" w:rsidRPr="0059390C" w:rsidRDefault="0059390C" w:rsidP="0059390C">
      <w:pPr>
        <w:autoSpaceDE w:val="0"/>
        <w:autoSpaceDN w:val="0"/>
        <w:adjustRightInd w:val="0"/>
        <w:spacing w:after="120"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59390C">
        <w:rPr>
          <w:rFonts w:eastAsiaTheme="minorHAnsi"/>
          <w:sz w:val="26"/>
          <w:szCs w:val="26"/>
          <w:lang w:eastAsia="en-US"/>
        </w:rPr>
        <w:t xml:space="preserve">Для </w:t>
      </w:r>
      <w:r>
        <w:rPr>
          <w:rFonts w:eastAsiaTheme="minorHAnsi"/>
          <w:sz w:val="26"/>
          <w:szCs w:val="26"/>
          <w:lang w:eastAsia="en-US"/>
        </w:rPr>
        <w:t>Рязанской</w:t>
      </w:r>
      <w:r w:rsidRPr="0059390C">
        <w:rPr>
          <w:rFonts w:eastAsiaTheme="minorHAnsi"/>
          <w:sz w:val="26"/>
          <w:szCs w:val="26"/>
          <w:lang w:eastAsia="en-US"/>
        </w:rPr>
        <w:t xml:space="preserve"> агломерации разработаны следующие документы: </w:t>
      </w:r>
    </w:p>
    <w:p w:rsidR="0059390C" w:rsidRPr="0059390C" w:rsidRDefault="0059390C" w:rsidP="0059390C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59390C">
        <w:rPr>
          <w:rFonts w:eastAsiaTheme="minorHAnsi"/>
          <w:sz w:val="26"/>
          <w:szCs w:val="26"/>
          <w:lang w:eastAsia="en-US"/>
        </w:rPr>
        <w:t xml:space="preserve">Программа комплексного развития транспортной инфраструктуры </w:t>
      </w:r>
      <w:r>
        <w:rPr>
          <w:rFonts w:eastAsiaTheme="minorHAnsi"/>
          <w:sz w:val="26"/>
          <w:szCs w:val="26"/>
          <w:lang w:eastAsia="en-US"/>
        </w:rPr>
        <w:t>Рязанской</w:t>
      </w:r>
      <w:r w:rsidRPr="0059390C">
        <w:rPr>
          <w:rFonts w:eastAsiaTheme="minorHAnsi"/>
          <w:sz w:val="26"/>
          <w:szCs w:val="26"/>
          <w:lang w:eastAsia="en-US"/>
        </w:rPr>
        <w:t xml:space="preserve"> городской агломерации на </w:t>
      </w:r>
      <w:r w:rsidRPr="00196EAF">
        <w:rPr>
          <w:rFonts w:eastAsiaTheme="minorHAnsi"/>
          <w:sz w:val="26"/>
          <w:szCs w:val="26"/>
          <w:lang w:eastAsia="en-US"/>
        </w:rPr>
        <w:t xml:space="preserve">2018 – 2019 гг., утверждена </w:t>
      </w:r>
      <w:r w:rsidR="00FE512E" w:rsidRPr="00FE512E">
        <w:rPr>
          <w:rFonts w:eastAsiaTheme="minorHAnsi"/>
          <w:sz w:val="26"/>
          <w:szCs w:val="26"/>
          <w:lang w:eastAsia="en-US"/>
        </w:rPr>
        <w:t>23</w:t>
      </w:r>
      <w:r w:rsidRPr="00FE512E">
        <w:rPr>
          <w:rFonts w:eastAsiaTheme="minorHAnsi"/>
          <w:sz w:val="26"/>
          <w:szCs w:val="26"/>
          <w:lang w:eastAsia="en-US"/>
        </w:rPr>
        <w:t xml:space="preserve"> января 2018 года</w:t>
      </w:r>
      <w:r w:rsidRPr="00196EAF">
        <w:rPr>
          <w:rFonts w:eastAsiaTheme="minorHAnsi"/>
          <w:sz w:val="26"/>
          <w:szCs w:val="26"/>
          <w:lang w:eastAsia="en-US"/>
        </w:rPr>
        <w:t xml:space="preserve"> руководителем Федерального дорожного агентства Р.В. Старовойтом и в актуальной редакции внесена в государственную программу </w:t>
      </w:r>
      <w:r w:rsidR="00196EAF" w:rsidRPr="00196EAF">
        <w:rPr>
          <w:rFonts w:eastAsiaTheme="minorHAnsi"/>
          <w:sz w:val="26"/>
          <w:szCs w:val="26"/>
          <w:lang w:eastAsia="en-US"/>
        </w:rPr>
        <w:t>Рязанской области</w:t>
      </w:r>
      <w:r w:rsidRPr="00196EAF">
        <w:rPr>
          <w:rFonts w:eastAsiaTheme="minorHAnsi"/>
          <w:sz w:val="26"/>
          <w:szCs w:val="26"/>
          <w:lang w:eastAsia="en-US"/>
        </w:rPr>
        <w:t xml:space="preserve"> «</w:t>
      </w:r>
      <w:r w:rsidR="00196EAF" w:rsidRPr="00196EAF">
        <w:rPr>
          <w:rFonts w:eastAsiaTheme="minorHAnsi"/>
          <w:sz w:val="26"/>
          <w:szCs w:val="26"/>
          <w:lang w:eastAsia="en-US"/>
        </w:rPr>
        <w:t>Дорожное хозяйство и транспорт на 2014 – 2022 годы</w:t>
      </w:r>
      <w:r w:rsidRPr="00196EAF">
        <w:rPr>
          <w:rFonts w:eastAsiaTheme="minorHAnsi"/>
          <w:sz w:val="26"/>
          <w:szCs w:val="26"/>
          <w:lang w:eastAsia="en-US"/>
        </w:rPr>
        <w:t>».</w:t>
      </w:r>
      <w:r w:rsidRPr="0059390C">
        <w:rPr>
          <w:rFonts w:eastAsiaTheme="minorHAnsi"/>
          <w:sz w:val="26"/>
          <w:szCs w:val="26"/>
          <w:lang w:eastAsia="en-US"/>
        </w:rPr>
        <w:t xml:space="preserve"> </w:t>
      </w:r>
    </w:p>
    <w:p w:rsidR="0059390C" w:rsidRPr="0059390C" w:rsidRDefault="00E85A91" w:rsidP="0059390C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КСОТ</w:t>
      </w:r>
      <w:r w:rsidR="0059390C" w:rsidRPr="0059390C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Рязанской</w:t>
      </w:r>
      <w:r w:rsidR="0059390C" w:rsidRPr="0059390C">
        <w:rPr>
          <w:rFonts w:eastAsiaTheme="minorHAnsi"/>
          <w:sz w:val="26"/>
          <w:szCs w:val="26"/>
          <w:lang w:eastAsia="en-US"/>
        </w:rPr>
        <w:t xml:space="preserve"> агломерации разработана и утверждена приказом </w:t>
      </w:r>
      <w:r w:rsidR="0059390C" w:rsidRPr="00FE512E">
        <w:rPr>
          <w:rFonts w:eastAsiaTheme="minorHAnsi"/>
          <w:sz w:val="26"/>
          <w:szCs w:val="26"/>
          <w:lang w:eastAsia="en-US"/>
        </w:rPr>
        <w:t xml:space="preserve">Министерства </w:t>
      </w:r>
      <w:r w:rsidR="00FE512E" w:rsidRPr="00FE512E">
        <w:rPr>
          <w:rFonts w:eastAsiaTheme="minorHAnsi"/>
          <w:sz w:val="26"/>
          <w:szCs w:val="26"/>
          <w:lang w:eastAsia="en-US"/>
        </w:rPr>
        <w:t>транспорта и автомобильных дорог Рязанской области</w:t>
      </w:r>
      <w:r w:rsidR="0059390C" w:rsidRPr="00FE512E">
        <w:rPr>
          <w:rFonts w:eastAsiaTheme="minorHAnsi"/>
          <w:sz w:val="26"/>
          <w:szCs w:val="26"/>
          <w:lang w:eastAsia="en-US"/>
        </w:rPr>
        <w:t xml:space="preserve"> от 2</w:t>
      </w:r>
      <w:r w:rsidR="00FE512E" w:rsidRPr="00FE512E">
        <w:rPr>
          <w:rFonts w:eastAsiaTheme="minorHAnsi"/>
          <w:sz w:val="26"/>
          <w:szCs w:val="26"/>
          <w:lang w:eastAsia="en-US"/>
        </w:rPr>
        <w:t>0</w:t>
      </w:r>
      <w:r w:rsidR="0059390C" w:rsidRPr="00FE512E">
        <w:rPr>
          <w:rFonts w:eastAsiaTheme="minorHAnsi"/>
          <w:sz w:val="26"/>
          <w:szCs w:val="26"/>
          <w:lang w:eastAsia="en-US"/>
        </w:rPr>
        <w:t>.</w:t>
      </w:r>
      <w:r w:rsidR="00FE512E" w:rsidRPr="00FE512E">
        <w:rPr>
          <w:rFonts w:eastAsiaTheme="minorHAnsi"/>
          <w:sz w:val="26"/>
          <w:szCs w:val="26"/>
          <w:lang w:eastAsia="en-US"/>
        </w:rPr>
        <w:t>12</w:t>
      </w:r>
      <w:r w:rsidR="0059390C" w:rsidRPr="00FE512E">
        <w:rPr>
          <w:rFonts w:eastAsiaTheme="minorHAnsi"/>
          <w:sz w:val="26"/>
          <w:szCs w:val="26"/>
          <w:lang w:eastAsia="en-US"/>
        </w:rPr>
        <w:t xml:space="preserve">.2017 № </w:t>
      </w:r>
      <w:r w:rsidR="00FE512E" w:rsidRPr="00FE512E">
        <w:rPr>
          <w:rFonts w:eastAsiaTheme="minorHAnsi"/>
          <w:sz w:val="26"/>
          <w:szCs w:val="26"/>
          <w:lang w:eastAsia="en-US"/>
        </w:rPr>
        <w:t>673/1</w:t>
      </w:r>
      <w:r w:rsidR="0059390C" w:rsidRPr="00FE512E">
        <w:rPr>
          <w:rFonts w:eastAsiaTheme="minorHAnsi"/>
          <w:sz w:val="26"/>
          <w:szCs w:val="26"/>
          <w:lang w:eastAsia="en-US"/>
        </w:rPr>
        <w:t xml:space="preserve">. </w:t>
      </w:r>
    </w:p>
    <w:p w:rsidR="0059390C" w:rsidRPr="0059390C" w:rsidRDefault="00E85A91" w:rsidP="0059390C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настоящее время </w:t>
      </w:r>
      <w:r w:rsidR="0059390C" w:rsidRPr="0059390C">
        <w:rPr>
          <w:rFonts w:eastAsiaTheme="minorHAnsi"/>
          <w:sz w:val="26"/>
          <w:szCs w:val="26"/>
          <w:lang w:eastAsia="en-US"/>
        </w:rPr>
        <w:t>выполнены работы по разр</w:t>
      </w:r>
      <w:r>
        <w:rPr>
          <w:rFonts w:eastAsiaTheme="minorHAnsi"/>
          <w:sz w:val="26"/>
          <w:szCs w:val="26"/>
          <w:lang w:eastAsia="en-US"/>
        </w:rPr>
        <w:t>аботке комплексной схемы органи</w:t>
      </w:r>
      <w:r w:rsidR="0059390C" w:rsidRPr="0059390C">
        <w:rPr>
          <w:rFonts w:eastAsiaTheme="minorHAnsi"/>
          <w:sz w:val="26"/>
          <w:szCs w:val="26"/>
          <w:lang w:eastAsia="en-US"/>
        </w:rPr>
        <w:t xml:space="preserve">зации дорожного движения на территории </w:t>
      </w:r>
      <w:r>
        <w:rPr>
          <w:rFonts w:eastAsiaTheme="minorHAnsi"/>
          <w:sz w:val="26"/>
          <w:szCs w:val="26"/>
          <w:lang w:eastAsia="en-US"/>
        </w:rPr>
        <w:t>Рязанской агломерации</w:t>
      </w:r>
      <w:r w:rsidR="0059390C" w:rsidRPr="0059390C">
        <w:rPr>
          <w:rFonts w:eastAsiaTheme="minorHAnsi"/>
          <w:sz w:val="26"/>
          <w:szCs w:val="26"/>
          <w:lang w:eastAsia="en-US"/>
        </w:rPr>
        <w:t xml:space="preserve"> (КСОДД). </w:t>
      </w:r>
    </w:p>
    <w:p w:rsidR="0059390C" w:rsidRDefault="0059390C" w:rsidP="0059390C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59390C">
        <w:rPr>
          <w:rFonts w:eastAsiaTheme="minorHAnsi"/>
          <w:sz w:val="26"/>
          <w:szCs w:val="26"/>
          <w:lang w:eastAsia="en-US"/>
        </w:rPr>
        <w:t>В дальнейшем данные документы транспортного планирования будут актуализированы по мере не</w:t>
      </w:r>
      <w:r w:rsidR="00E85A91">
        <w:rPr>
          <w:rFonts w:eastAsiaTheme="minorHAnsi"/>
          <w:sz w:val="26"/>
          <w:szCs w:val="26"/>
          <w:lang w:eastAsia="en-US"/>
        </w:rPr>
        <w:t>обходимости.</w:t>
      </w:r>
    </w:p>
    <w:p w:rsidR="0059390C" w:rsidRPr="00031FE8" w:rsidRDefault="0059390C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pStyle w:val="Default"/>
        <w:jc w:val="center"/>
        <w:rPr>
          <w:b/>
          <w:bCs/>
          <w:i/>
          <w:iCs/>
          <w:sz w:val="26"/>
          <w:szCs w:val="26"/>
        </w:rPr>
      </w:pPr>
      <w:r w:rsidRPr="00EE6B17">
        <w:rPr>
          <w:b/>
          <w:bCs/>
          <w:i/>
          <w:iCs/>
          <w:sz w:val="26"/>
          <w:szCs w:val="26"/>
        </w:rPr>
        <w:t>Мероприятия по формированию механизмов общественного контроля</w:t>
      </w:r>
    </w:p>
    <w:p w:rsidR="00CF3FF2" w:rsidRPr="00EE6B17" w:rsidRDefault="00CF3FF2" w:rsidP="00CF3FF2">
      <w:pPr>
        <w:pStyle w:val="Default"/>
        <w:jc w:val="center"/>
        <w:rPr>
          <w:sz w:val="26"/>
          <w:szCs w:val="26"/>
        </w:rPr>
      </w:pPr>
      <w:r w:rsidRPr="00EE6B17">
        <w:rPr>
          <w:b/>
          <w:bCs/>
          <w:i/>
          <w:iCs/>
          <w:sz w:val="26"/>
          <w:szCs w:val="26"/>
        </w:rPr>
        <w:t>за ходом выполнения дорожных работ.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Мероприятия по формированию механизмов общественного контроля за ходом выполнения дорожных работ предусматривают: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использование информационных систем, для создания эффективной, публичной, общественно-ориентированной системы контроля за реализацией мероприятий в сфере выполнения дорожных работ;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привлечение к контролю за ходом выполнения дорожных работ представителей общественности.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EE6B17">
        <w:rPr>
          <w:rFonts w:eastAsiaTheme="minorHAnsi"/>
          <w:sz w:val="26"/>
          <w:szCs w:val="26"/>
          <w:lang w:eastAsia="en-US"/>
        </w:rPr>
        <w:t xml:space="preserve">- </w:t>
      </w:r>
      <w:r w:rsidRPr="00031FE8">
        <w:rPr>
          <w:rFonts w:eastAsiaTheme="minorHAnsi"/>
          <w:sz w:val="26"/>
          <w:szCs w:val="26"/>
          <w:lang w:eastAsia="en-US"/>
        </w:rPr>
        <w:t xml:space="preserve">создание общественного совета. 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Мероприятия по информационному сопровождению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lastRenderedPageBreak/>
        <w:t xml:space="preserve">С целью вовлеченности общественности, а также максимального информирования населения </w:t>
      </w:r>
      <w:r w:rsidRPr="00EE6B17"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 xml:space="preserve"> о мероприятиях, реализуемых в рамках Национального проекта, информаци</w:t>
      </w:r>
      <w:r>
        <w:rPr>
          <w:rFonts w:eastAsiaTheme="minorHAnsi"/>
          <w:sz w:val="26"/>
          <w:szCs w:val="26"/>
          <w:lang w:eastAsia="en-US"/>
        </w:rPr>
        <w:t>я размещается на</w:t>
      </w:r>
      <w:r w:rsidRPr="00031FE8">
        <w:rPr>
          <w:rFonts w:eastAsiaTheme="minorHAnsi"/>
          <w:sz w:val="26"/>
          <w:szCs w:val="26"/>
          <w:lang w:eastAsia="en-US"/>
        </w:rPr>
        <w:t xml:space="preserve"> телевидени</w:t>
      </w:r>
      <w:r>
        <w:rPr>
          <w:rFonts w:eastAsiaTheme="minorHAnsi"/>
          <w:sz w:val="26"/>
          <w:szCs w:val="26"/>
          <w:lang w:eastAsia="en-US"/>
        </w:rPr>
        <w:t>и</w:t>
      </w:r>
      <w:r w:rsidRPr="00031FE8">
        <w:rPr>
          <w:rFonts w:eastAsiaTheme="minorHAnsi"/>
          <w:sz w:val="26"/>
          <w:szCs w:val="26"/>
          <w:lang w:eastAsia="en-US"/>
        </w:rPr>
        <w:t xml:space="preserve"> ГТРК «</w:t>
      </w:r>
      <w:r w:rsidRPr="00EE6B17">
        <w:rPr>
          <w:rFonts w:eastAsiaTheme="minorHAnsi"/>
          <w:sz w:val="26"/>
          <w:szCs w:val="26"/>
          <w:lang w:eastAsia="en-US"/>
        </w:rPr>
        <w:t>Ока»</w:t>
      </w:r>
      <w:r w:rsidRPr="00031FE8">
        <w:rPr>
          <w:rFonts w:eastAsiaTheme="minorHAnsi"/>
          <w:sz w:val="26"/>
          <w:szCs w:val="26"/>
          <w:lang w:eastAsia="en-US"/>
        </w:rPr>
        <w:t>, «</w:t>
      </w:r>
      <w:r w:rsidRPr="00EE6B17">
        <w:rPr>
          <w:rFonts w:eastAsiaTheme="minorHAnsi"/>
          <w:sz w:val="26"/>
          <w:szCs w:val="26"/>
          <w:lang w:eastAsia="en-US"/>
        </w:rPr>
        <w:t>Край Рязанский</w:t>
      </w:r>
      <w:r w:rsidRPr="00031FE8">
        <w:rPr>
          <w:rFonts w:eastAsiaTheme="minorHAnsi"/>
          <w:sz w:val="26"/>
          <w:szCs w:val="26"/>
          <w:lang w:eastAsia="en-US"/>
        </w:rPr>
        <w:t>», газета</w:t>
      </w:r>
      <w:r>
        <w:rPr>
          <w:rFonts w:eastAsiaTheme="minorHAnsi"/>
          <w:sz w:val="26"/>
          <w:szCs w:val="26"/>
          <w:lang w:eastAsia="en-US"/>
        </w:rPr>
        <w:t>х</w:t>
      </w:r>
      <w:r w:rsidRPr="00031FE8">
        <w:rPr>
          <w:rFonts w:eastAsiaTheme="minorHAnsi"/>
          <w:sz w:val="26"/>
          <w:szCs w:val="26"/>
          <w:lang w:eastAsia="en-US"/>
        </w:rPr>
        <w:t xml:space="preserve"> «</w:t>
      </w:r>
      <w:r w:rsidRPr="00EE6B17">
        <w:rPr>
          <w:rFonts w:eastAsiaTheme="minorHAnsi"/>
          <w:sz w:val="26"/>
          <w:szCs w:val="26"/>
          <w:lang w:eastAsia="en-US"/>
        </w:rPr>
        <w:t>Вечерняя Рязань</w:t>
      </w:r>
      <w:r w:rsidRPr="00031FE8">
        <w:rPr>
          <w:rFonts w:eastAsiaTheme="minorHAnsi"/>
          <w:sz w:val="26"/>
          <w:szCs w:val="26"/>
          <w:lang w:eastAsia="en-US"/>
        </w:rPr>
        <w:t>», а также интернет портал</w:t>
      </w:r>
      <w:r>
        <w:rPr>
          <w:rFonts w:eastAsiaTheme="minorHAnsi"/>
          <w:sz w:val="26"/>
          <w:szCs w:val="26"/>
          <w:lang w:eastAsia="en-US"/>
        </w:rPr>
        <w:t>ах</w:t>
      </w:r>
      <w:r w:rsidRPr="00031FE8">
        <w:rPr>
          <w:rFonts w:eastAsiaTheme="minorHAnsi"/>
          <w:sz w:val="26"/>
          <w:szCs w:val="26"/>
          <w:lang w:eastAsia="en-US"/>
        </w:rPr>
        <w:t xml:space="preserve"> </w:t>
      </w:r>
      <w:r w:rsidRPr="00EE6B17">
        <w:rPr>
          <w:rFonts w:eastAsiaTheme="minorHAnsi"/>
          <w:sz w:val="26"/>
          <w:szCs w:val="26"/>
          <w:lang w:eastAsia="en-US"/>
        </w:rPr>
        <w:t>«Рязанский городской сайт», «7Инфо», «62Инфо»</w:t>
      </w:r>
      <w:r w:rsidRPr="00031FE8">
        <w:rPr>
          <w:rFonts w:eastAsiaTheme="minorHAnsi"/>
          <w:sz w:val="26"/>
          <w:szCs w:val="26"/>
          <w:lang w:eastAsia="en-US"/>
        </w:rPr>
        <w:t xml:space="preserve"> и др., планируется проведение специализированных пресс-мероприятий</w:t>
      </w:r>
      <w:r w:rsidRPr="00EE6B17">
        <w:rPr>
          <w:rFonts w:eastAsiaTheme="minorHAnsi"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Механизм реализации, организация управления реализацией</w:t>
      </w:r>
    </w:p>
    <w:p w:rsidR="00CF3FF2" w:rsidRPr="00EE6B17" w:rsidRDefault="00CF3FF2" w:rsidP="00CF3FF2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31FE8">
        <w:rPr>
          <w:rFonts w:eastAsiaTheme="minorHAnsi"/>
          <w:b/>
          <w:bCs/>
          <w:i/>
          <w:iCs/>
          <w:sz w:val="26"/>
          <w:szCs w:val="26"/>
          <w:lang w:eastAsia="en-US"/>
        </w:rPr>
        <w:t>и контроль за ходом ее реализации.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>Реализация основных мероприятий осуществляется за счет средств федерального, регионального и местного бюджетов в рамках государственных и муниципальных программ, в том числе на принципах софинансирования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Система управления реализацией мероприятий программы должна гарантировать достижение поставленных целей, эффективность проведения каждого из мероприятий.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Главным распорядителем бюджетных </w:t>
      </w:r>
      <w:r>
        <w:rPr>
          <w:rFonts w:eastAsiaTheme="minorHAnsi"/>
          <w:sz w:val="26"/>
          <w:szCs w:val="26"/>
          <w:lang w:eastAsia="en-US"/>
        </w:rPr>
        <w:t>средств, предусмотренных на реа</w:t>
      </w:r>
      <w:r w:rsidRPr="00031FE8">
        <w:rPr>
          <w:rFonts w:eastAsiaTheme="minorHAnsi"/>
          <w:sz w:val="26"/>
          <w:szCs w:val="26"/>
          <w:lang w:eastAsia="en-US"/>
        </w:rPr>
        <w:t>лизацию мероприятий программы является Министерство транспорта</w:t>
      </w:r>
      <w:r>
        <w:rPr>
          <w:rFonts w:eastAsiaTheme="minorHAnsi"/>
          <w:sz w:val="26"/>
          <w:szCs w:val="26"/>
          <w:lang w:eastAsia="en-US"/>
        </w:rPr>
        <w:t xml:space="preserve"> и автомобильных дорог</w:t>
      </w:r>
      <w:r w:rsidRPr="00031FE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Рязанской области</w:t>
      </w:r>
      <w:r w:rsidRPr="00031FE8">
        <w:rPr>
          <w:rFonts w:eastAsiaTheme="minorHAnsi"/>
          <w:sz w:val="26"/>
          <w:szCs w:val="26"/>
          <w:lang w:eastAsia="en-US"/>
        </w:rPr>
        <w:t>, которое осуществляет свои функции в соответствии с бюджетным законодательством Российской Федерации, а также осуществляет общее управление, контроль за реализацией программы и координацию деятельности исполнителей программы.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Контроль выполнения программных мероприятий, подготовки бюджетной заявки по финансированию предусмотренных программой мероприятий на каждый год, уточнению затрат по направлениям программы, срокам их реализации, составу исполнителей в соответствии с результатами выполнения программных мероприятий за год, подготовки годового отчета о ходе реализации программы и эффективности использования бюджетных средств возлагается на главного распорядителя бюджетных средств.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Подрядные организации для выполнения мероприятий программы привлекаются в установленном законом порядке. В соответствии с Федеральным законом № 44-ФЗ от 05.04.2013 «О контрактной системе в сфере закупок товаров, работ, услуг для обеспечения государственных и муниципальных нужд» вся информация о планируемых работах, проведении аукционов, о заключенных </w:t>
      </w:r>
      <w:r>
        <w:rPr>
          <w:rFonts w:eastAsiaTheme="minorHAnsi"/>
          <w:sz w:val="26"/>
          <w:szCs w:val="26"/>
          <w:lang w:eastAsia="en-US"/>
        </w:rPr>
        <w:t>государственных</w:t>
      </w:r>
      <w:r w:rsidRPr="00031FE8">
        <w:rPr>
          <w:rFonts w:eastAsiaTheme="minorHAnsi"/>
          <w:sz w:val="26"/>
          <w:szCs w:val="26"/>
          <w:lang w:eastAsia="en-US"/>
        </w:rPr>
        <w:t xml:space="preserve"> контрактах, размещается на соответствующих электронных площадках и доступна в открытом доступе с использованием информационно-коммуникационной технологий.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Ключевые участники программы: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осуществляют выполнение мероприятий Программы;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готовят отчеты о выполнении программы, включая меры по повышению эффективности ее реализации;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несут ответственность за достижение целевых показателей, определенных в программе. </w:t>
      </w:r>
    </w:p>
    <w:p w:rsidR="00CF3FF2" w:rsidRPr="00031FE8" w:rsidRDefault="00CF3FF2" w:rsidP="00CF3FF2">
      <w:pPr>
        <w:autoSpaceDE w:val="0"/>
        <w:autoSpaceDN w:val="0"/>
        <w:adjustRightInd w:val="0"/>
        <w:spacing w:line="240" w:lineRule="auto"/>
        <w:ind w:left="0" w:firstLine="709"/>
        <w:rPr>
          <w:rFonts w:eastAsiaTheme="minorHAnsi"/>
          <w:sz w:val="26"/>
          <w:szCs w:val="26"/>
          <w:lang w:eastAsia="en-US"/>
        </w:rPr>
      </w:pPr>
      <w:r w:rsidRPr="00031FE8">
        <w:rPr>
          <w:rFonts w:eastAsiaTheme="minorHAnsi"/>
          <w:sz w:val="26"/>
          <w:szCs w:val="26"/>
          <w:lang w:eastAsia="en-US"/>
        </w:rPr>
        <w:t xml:space="preserve">Не устраняемым риском досрочного прекращения программы может явиться изменение социальной и экономической ситуации в стране, выявление новых приоритетов при решении общегосударственных задач. Достижение целей программы при таких условиях будет невозможно. </w:t>
      </w:r>
    </w:p>
    <w:p w:rsidR="00CF3FF2" w:rsidRDefault="00CF3FF2" w:rsidP="00CF3FF2">
      <w:pPr>
        <w:spacing w:line="240" w:lineRule="auto"/>
        <w:ind w:left="0" w:firstLine="709"/>
        <w:rPr>
          <w:sz w:val="26"/>
          <w:szCs w:val="26"/>
        </w:rPr>
      </w:pPr>
      <w:r w:rsidRPr="00EE6B17">
        <w:rPr>
          <w:rFonts w:eastAsiaTheme="minorHAnsi"/>
          <w:sz w:val="26"/>
          <w:szCs w:val="26"/>
          <w:lang w:eastAsia="en-US"/>
        </w:rPr>
        <w:lastRenderedPageBreak/>
        <w:t>Негативное влияние на реализацию программы может быть оказано в ви</w:t>
      </w:r>
      <w:r w:rsidRPr="00EE6B17">
        <w:rPr>
          <w:sz w:val="26"/>
          <w:szCs w:val="26"/>
        </w:rPr>
        <w:t xml:space="preserve">де финансирования мероприятий в меньшем объеме, чем предусмотрено программой. При наличии такого фактора программа будет исполняться в объеме, соответствующем сумме уменьшенного финансирования. </w:t>
      </w:r>
    </w:p>
    <w:p w:rsidR="00CF3FF2" w:rsidRDefault="00CF3FF2" w:rsidP="00CF3FF2">
      <w:pPr>
        <w:spacing w:line="240" w:lineRule="auto"/>
        <w:ind w:left="0" w:firstLine="709"/>
        <w:rPr>
          <w:sz w:val="26"/>
          <w:szCs w:val="26"/>
        </w:rPr>
      </w:pPr>
      <w:r w:rsidRPr="00EE6B17">
        <w:rPr>
          <w:sz w:val="26"/>
          <w:szCs w:val="26"/>
        </w:rPr>
        <w:t>Кроме того, при увеличении стоимости объектов, реализация которых предусмотрена программой, мероприятия программы будут исполняться в объемах, соответствующих предусмотренному финансированию.</w:t>
      </w:r>
    </w:p>
    <w:p w:rsidR="00CF3FF2" w:rsidRDefault="00CF3FF2" w:rsidP="00CF3FF2">
      <w:pPr>
        <w:spacing w:line="240" w:lineRule="auto"/>
        <w:ind w:left="0" w:firstLine="709"/>
        <w:rPr>
          <w:sz w:val="26"/>
          <w:szCs w:val="26"/>
        </w:rPr>
      </w:pPr>
    </w:p>
    <w:p w:rsidR="00CF3FF2" w:rsidRPr="007716F9" w:rsidRDefault="00CF3FF2" w:rsidP="00CF3FF2">
      <w:pPr>
        <w:pStyle w:val="Default"/>
        <w:spacing w:line="228" w:lineRule="auto"/>
        <w:jc w:val="center"/>
        <w:rPr>
          <w:b/>
          <w:sz w:val="26"/>
          <w:szCs w:val="26"/>
        </w:rPr>
      </w:pPr>
      <w:r w:rsidRPr="007716F9">
        <w:rPr>
          <w:b/>
          <w:sz w:val="26"/>
          <w:szCs w:val="26"/>
        </w:rPr>
        <w:t>Общесистемные меры развития дорожного хозяйства</w:t>
      </w:r>
    </w:p>
    <w:p w:rsidR="00CF3FF2" w:rsidRPr="007716F9" w:rsidRDefault="00CF3FF2" w:rsidP="00CF3FF2">
      <w:pPr>
        <w:pStyle w:val="Default"/>
        <w:spacing w:line="228" w:lineRule="auto"/>
        <w:ind w:firstLine="709"/>
        <w:jc w:val="center"/>
        <w:rPr>
          <w:b/>
          <w:sz w:val="26"/>
          <w:szCs w:val="26"/>
        </w:rPr>
      </w:pPr>
    </w:p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  <w:r w:rsidRPr="007716F9">
        <w:rPr>
          <w:sz w:val="26"/>
          <w:szCs w:val="26"/>
        </w:rPr>
        <w:t>В настоящее время в Рязанской области действует 5 автоматических постов весового габаритного контроля и порядка 96 постов фото-видео фиксации, из них 54 на автодорогах регионального и межмуниципального значения, 16 – на местной сети, 26 – на автомобильных дорогах федерального значения. В 2019 году планируется ввести в эксплуатацию еще 2 АПВГК, а также 15 постов фото-видео фиксации. Указанные мероприятия планируется осуществлять на денежные средства, которые будут поступать в дорожный фонд региона от штрафов за нарушение ПДД.</w:t>
      </w:r>
    </w:p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  <w:r w:rsidRPr="007716F9">
        <w:rPr>
          <w:sz w:val="26"/>
          <w:szCs w:val="26"/>
        </w:rPr>
        <w:t>Динамика поступлений штрафов:</w:t>
      </w:r>
    </w:p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90"/>
        <w:gridCol w:w="1690"/>
        <w:gridCol w:w="1690"/>
      </w:tblGrid>
      <w:tr w:rsidR="00CF3FF2" w:rsidRPr="007716F9" w:rsidTr="007673D5">
        <w:tc>
          <w:tcPr>
            <w:tcW w:w="1689" w:type="dxa"/>
            <w:shd w:val="clear" w:color="auto" w:fill="auto"/>
          </w:tcPr>
          <w:p w:rsidR="00CF3FF2" w:rsidRPr="007716F9" w:rsidRDefault="00CF3FF2" w:rsidP="00CF3FF2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2019 г.</w:t>
            </w:r>
          </w:p>
        </w:tc>
        <w:tc>
          <w:tcPr>
            <w:tcW w:w="1689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2020 г.</w:t>
            </w:r>
          </w:p>
        </w:tc>
        <w:tc>
          <w:tcPr>
            <w:tcW w:w="1689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2021 г.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2022 г.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2023 г.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2024 г.</w:t>
            </w:r>
          </w:p>
        </w:tc>
      </w:tr>
      <w:tr w:rsidR="00CF3FF2" w:rsidRPr="007716F9" w:rsidTr="007673D5">
        <w:tc>
          <w:tcPr>
            <w:tcW w:w="1689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480 млн. руб.</w:t>
            </w:r>
          </w:p>
        </w:tc>
        <w:tc>
          <w:tcPr>
            <w:tcW w:w="1689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450 млн. руб.</w:t>
            </w:r>
          </w:p>
        </w:tc>
        <w:tc>
          <w:tcPr>
            <w:tcW w:w="1689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400 млн. руб.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380 млн. руб.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350 млн. руб.</w:t>
            </w:r>
          </w:p>
        </w:tc>
        <w:tc>
          <w:tcPr>
            <w:tcW w:w="1690" w:type="dxa"/>
            <w:shd w:val="clear" w:color="auto" w:fill="auto"/>
          </w:tcPr>
          <w:p w:rsidR="00CF3FF2" w:rsidRPr="007716F9" w:rsidRDefault="00CF3FF2" w:rsidP="00BC3028">
            <w:pPr>
              <w:pStyle w:val="Default"/>
              <w:spacing w:line="228" w:lineRule="auto"/>
              <w:ind w:firstLine="29"/>
              <w:jc w:val="center"/>
              <w:rPr>
                <w:sz w:val="26"/>
                <w:szCs w:val="26"/>
              </w:rPr>
            </w:pPr>
            <w:r w:rsidRPr="007716F9">
              <w:rPr>
                <w:sz w:val="26"/>
                <w:szCs w:val="26"/>
              </w:rPr>
              <w:t>300 млн. руб.</w:t>
            </w:r>
          </w:p>
        </w:tc>
      </w:tr>
    </w:tbl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</w:p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  <w:r w:rsidRPr="007716F9">
        <w:rPr>
          <w:sz w:val="26"/>
          <w:szCs w:val="26"/>
        </w:rPr>
        <w:t>На сегодняшний день в Рязанской области уже существуют системы, которые можно отнести к элементам интеллектуальной транспортной системы:</w:t>
      </w:r>
    </w:p>
    <w:p w:rsidR="00CF3FF2" w:rsidRPr="007716F9" w:rsidRDefault="00CF3FF2" w:rsidP="00BC3028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sz w:val="26"/>
          <w:szCs w:val="26"/>
        </w:rPr>
      </w:pPr>
      <w:r w:rsidRPr="007716F9">
        <w:rPr>
          <w:sz w:val="26"/>
          <w:szCs w:val="26"/>
        </w:rPr>
        <w:t>Система комплексной безопасности дорожного движения, отвечающая за сбор данных о нарушениях ПДД;</w:t>
      </w:r>
    </w:p>
    <w:p w:rsidR="00CF3FF2" w:rsidRPr="007716F9" w:rsidRDefault="00CF3FF2" w:rsidP="00BC3028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sz w:val="26"/>
          <w:szCs w:val="26"/>
        </w:rPr>
      </w:pPr>
      <w:r w:rsidRPr="007716F9">
        <w:rPr>
          <w:sz w:val="26"/>
          <w:szCs w:val="26"/>
        </w:rPr>
        <w:t>Региональная навигационно-информационная система Рязанской области, которая отвечает за мониторинг и управление транспортом различного назначения;</w:t>
      </w:r>
    </w:p>
    <w:p w:rsidR="00CF3FF2" w:rsidRPr="007716F9" w:rsidRDefault="00CF3FF2" w:rsidP="00BC3028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sz w:val="26"/>
          <w:szCs w:val="26"/>
        </w:rPr>
      </w:pPr>
      <w:r w:rsidRPr="007716F9">
        <w:rPr>
          <w:sz w:val="26"/>
          <w:szCs w:val="26"/>
        </w:rPr>
        <w:t>Автоматизированная подсистема управления дорожным движением города Рязани, которая позволяет вводить адаптивное управление светофорными объектами областного центра;</w:t>
      </w:r>
    </w:p>
    <w:p w:rsidR="00CF3FF2" w:rsidRPr="007716F9" w:rsidRDefault="00CF3FF2" w:rsidP="00BC3028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sz w:val="26"/>
          <w:szCs w:val="26"/>
        </w:rPr>
      </w:pPr>
      <w:r w:rsidRPr="007716F9">
        <w:rPr>
          <w:sz w:val="26"/>
          <w:szCs w:val="26"/>
        </w:rPr>
        <w:t>Системы взимания платы за услуги (парковочное пространство, система оплаты проезда в общественном транспорте).</w:t>
      </w:r>
    </w:p>
    <w:p w:rsidR="00CF3FF2" w:rsidRPr="007716F9" w:rsidRDefault="00CF3FF2" w:rsidP="00CF3FF2">
      <w:pPr>
        <w:pStyle w:val="Default"/>
        <w:spacing w:line="228" w:lineRule="auto"/>
        <w:ind w:firstLine="709"/>
        <w:jc w:val="both"/>
        <w:rPr>
          <w:sz w:val="26"/>
          <w:szCs w:val="26"/>
        </w:rPr>
      </w:pPr>
      <w:r w:rsidRPr="007716F9">
        <w:rPr>
          <w:sz w:val="26"/>
          <w:szCs w:val="26"/>
        </w:rPr>
        <w:t>При устройстве искусственного элетроосвещения в области широко применяются светодиодные светильники, а также при обустройстве пешеходных переходов применяются дорожные знаки и светофоры типа Т.7, работающие от солнечных батарей.</w:t>
      </w:r>
    </w:p>
    <w:sectPr w:rsidR="00CF3FF2" w:rsidRPr="007716F9" w:rsidSect="00B90D0C">
      <w:headerReference w:type="default" r:id="rId10"/>
      <w:pgSz w:w="11907" w:h="16834" w:code="9"/>
      <w:pgMar w:top="1134" w:right="567" w:bottom="1134" w:left="1418" w:header="272" w:footer="397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06E" w:rsidRDefault="0038506E" w:rsidP="004E368D">
      <w:pPr>
        <w:spacing w:after="0" w:line="240" w:lineRule="auto"/>
      </w:pPr>
      <w:r>
        <w:separator/>
      </w:r>
    </w:p>
  </w:endnote>
  <w:endnote w:type="continuationSeparator" w:id="0">
    <w:p w:rsidR="0038506E" w:rsidRDefault="0038506E" w:rsidP="004E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default"/>
    <w:sig w:usb0="00000000" w:usb1="00000000" w:usb2="00000000" w:usb3="00000000" w:csb0="0000001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4452493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38506E" w:rsidRPr="00791FAB" w:rsidRDefault="004E2AD8">
        <w:pPr>
          <w:pStyle w:val="ad"/>
          <w:jc w:val="right"/>
          <w:rPr>
            <w:sz w:val="22"/>
          </w:rPr>
        </w:pPr>
        <w:r w:rsidRPr="00791FAB">
          <w:rPr>
            <w:sz w:val="22"/>
          </w:rPr>
          <w:fldChar w:fldCharType="begin"/>
        </w:r>
        <w:r w:rsidR="0038506E" w:rsidRPr="00791FAB">
          <w:rPr>
            <w:sz w:val="22"/>
          </w:rPr>
          <w:instrText>PAGE   \* MERGEFORMAT</w:instrText>
        </w:r>
        <w:r w:rsidRPr="00791FAB">
          <w:rPr>
            <w:sz w:val="22"/>
          </w:rPr>
          <w:fldChar w:fldCharType="separate"/>
        </w:r>
        <w:r w:rsidR="00FB62C8">
          <w:rPr>
            <w:noProof/>
            <w:sz w:val="22"/>
          </w:rPr>
          <w:t>2</w:t>
        </w:r>
        <w:r w:rsidRPr="00791FAB">
          <w:rPr>
            <w:sz w:val="22"/>
          </w:rPr>
          <w:fldChar w:fldCharType="end"/>
        </w:r>
      </w:p>
    </w:sdtContent>
  </w:sdt>
  <w:p w:rsidR="0038506E" w:rsidRDefault="0038506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06E" w:rsidRDefault="0038506E" w:rsidP="00791FAB">
    <w:pPr>
      <w:pStyle w:val="ad"/>
    </w:pPr>
  </w:p>
  <w:p w:rsidR="0038506E" w:rsidRDefault="0038506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06E" w:rsidRDefault="0038506E" w:rsidP="004E368D">
      <w:pPr>
        <w:spacing w:after="0" w:line="240" w:lineRule="auto"/>
      </w:pPr>
      <w:r>
        <w:separator/>
      </w:r>
    </w:p>
  </w:footnote>
  <w:footnote w:type="continuationSeparator" w:id="0">
    <w:p w:rsidR="0038506E" w:rsidRDefault="0038506E" w:rsidP="004E3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06E" w:rsidRPr="00481B88" w:rsidRDefault="0038506E" w:rsidP="00C315EB">
    <w:pPr>
      <w:pStyle w:val="aa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38506E" w:rsidRPr="00E37801" w:rsidRDefault="0038506E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47FA3"/>
    <w:multiLevelType w:val="hybridMultilevel"/>
    <w:tmpl w:val="D03ACAE2"/>
    <w:lvl w:ilvl="0" w:tplc="1914962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BB60F4"/>
    <w:multiLevelType w:val="hybridMultilevel"/>
    <w:tmpl w:val="88F0EDBA"/>
    <w:lvl w:ilvl="0" w:tplc="A426F4F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705268">
      <w:start w:val="1"/>
      <w:numFmt w:val="lowerLetter"/>
      <w:lvlText w:val="%2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4CD528">
      <w:start w:val="1"/>
      <w:numFmt w:val="lowerRoman"/>
      <w:lvlText w:val="%3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A627C0">
      <w:start w:val="1"/>
      <w:numFmt w:val="decimal"/>
      <w:lvlText w:val="%4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DCE8D8">
      <w:start w:val="1"/>
      <w:numFmt w:val="lowerLetter"/>
      <w:lvlText w:val="%5"/>
      <w:lvlJc w:val="left"/>
      <w:pPr>
        <w:ind w:left="7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147F28">
      <w:start w:val="1"/>
      <w:numFmt w:val="lowerRoman"/>
      <w:lvlText w:val="%6"/>
      <w:lvlJc w:val="left"/>
      <w:pPr>
        <w:ind w:left="8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7043E6">
      <w:start w:val="1"/>
      <w:numFmt w:val="decimal"/>
      <w:lvlText w:val="%7"/>
      <w:lvlJc w:val="left"/>
      <w:pPr>
        <w:ind w:left="8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7C6E5A">
      <w:start w:val="1"/>
      <w:numFmt w:val="lowerLetter"/>
      <w:lvlText w:val="%8"/>
      <w:lvlJc w:val="left"/>
      <w:pPr>
        <w:ind w:left="9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549970">
      <w:start w:val="1"/>
      <w:numFmt w:val="lowerRoman"/>
      <w:lvlText w:val="%9"/>
      <w:lvlJc w:val="left"/>
      <w:pPr>
        <w:ind w:left="10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7F6280"/>
    <w:multiLevelType w:val="hybridMultilevel"/>
    <w:tmpl w:val="2F6CA414"/>
    <w:lvl w:ilvl="0" w:tplc="0AAEF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2F1982"/>
    <w:multiLevelType w:val="hybridMultilevel"/>
    <w:tmpl w:val="E0E66862"/>
    <w:lvl w:ilvl="0" w:tplc="51742ACA">
      <w:start w:val="2"/>
      <w:numFmt w:val="decimal"/>
      <w:lvlText w:val="%1."/>
      <w:lvlJc w:val="left"/>
      <w:pPr>
        <w:ind w:left="6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6" w:hanging="360"/>
      </w:pPr>
    </w:lvl>
    <w:lvl w:ilvl="2" w:tplc="0419001B" w:tentative="1">
      <w:start w:val="1"/>
      <w:numFmt w:val="lowerRoman"/>
      <w:lvlText w:val="%3."/>
      <w:lvlJc w:val="right"/>
      <w:pPr>
        <w:ind w:left="7556" w:hanging="180"/>
      </w:pPr>
    </w:lvl>
    <w:lvl w:ilvl="3" w:tplc="0419000F" w:tentative="1">
      <w:start w:val="1"/>
      <w:numFmt w:val="decimal"/>
      <w:lvlText w:val="%4."/>
      <w:lvlJc w:val="left"/>
      <w:pPr>
        <w:ind w:left="8276" w:hanging="360"/>
      </w:pPr>
    </w:lvl>
    <w:lvl w:ilvl="4" w:tplc="04190019" w:tentative="1">
      <w:start w:val="1"/>
      <w:numFmt w:val="lowerLetter"/>
      <w:lvlText w:val="%5."/>
      <w:lvlJc w:val="left"/>
      <w:pPr>
        <w:ind w:left="8996" w:hanging="360"/>
      </w:pPr>
    </w:lvl>
    <w:lvl w:ilvl="5" w:tplc="0419001B" w:tentative="1">
      <w:start w:val="1"/>
      <w:numFmt w:val="lowerRoman"/>
      <w:lvlText w:val="%6."/>
      <w:lvlJc w:val="right"/>
      <w:pPr>
        <w:ind w:left="9716" w:hanging="180"/>
      </w:pPr>
    </w:lvl>
    <w:lvl w:ilvl="6" w:tplc="0419000F" w:tentative="1">
      <w:start w:val="1"/>
      <w:numFmt w:val="decimal"/>
      <w:lvlText w:val="%7."/>
      <w:lvlJc w:val="left"/>
      <w:pPr>
        <w:ind w:left="10436" w:hanging="360"/>
      </w:pPr>
    </w:lvl>
    <w:lvl w:ilvl="7" w:tplc="04190019" w:tentative="1">
      <w:start w:val="1"/>
      <w:numFmt w:val="lowerLetter"/>
      <w:lvlText w:val="%8."/>
      <w:lvlJc w:val="left"/>
      <w:pPr>
        <w:ind w:left="11156" w:hanging="360"/>
      </w:pPr>
    </w:lvl>
    <w:lvl w:ilvl="8" w:tplc="0419001B" w:tentative="1">
      <w:start w:val="1"/>
      <w:numFmt w:val="lowerRoman"/>
      <w:lvlText w:val="%9."/>
      <w:lvlJc w:val="right"/>
      <w:pPr>
        <w:ind w:left="11876" w:hanging="180"/>
      </w:pPr>
    </w:lvl>
  </w:abstractNum>
  <w:abstractNum w:abstractNumId="4">
    <w:nsid w:val="240E560C"/>
    <w:multiLevelType w:val="hybridMultilevel"/>
    <w:tmpl w:val="8CA88212"/>
    <w:lvl w:ilvl="0" w:tplc="63F40AB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A56F0"/>
    <w:multiLevelType w:val="hybridMultilevel"/>
    <w:tmpl w:val="3A00862C"/>
    <w:lvl w:ilvl="0" w:tplc="BBA094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10F33"/>
    <w:multiLevelType w:val="hybridMultilevel"/>
    <w:tmpl w:val="9BF45B08"/>
    <w:lvl w:ilvl="0" w:tplc="191496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D520F"/>
    <w:multiLevelType w:val="hybridMultilevel"/>
    <w:tmpl w:val="A99A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164E94"/>
    <w:multiLevelType w:val="hybridMultilevel"/>
    <w:tmpl w:val="730ACE2C"/>
    <w:lvl w:ilvl="0" w:tplc="1914962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6781C4E"/>
    <w:multiLevelType w:val="hybridMultilevel"/>
    <w:tmpl w:val="1860A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2C0627"/>
    <w:multiLevelType w:val="hybridMultilevel"/>
    <w:tmpl w:val="79E493B6"/>
    <w:lvl w:ilvl="0" w:tplc="251026AA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AEBAA4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0E16B2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9EDFC8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628804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EC0B64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C4636E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6E5B74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CAFDB8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368D"/>
    <w:rsid w:val="0000004F"/>
    <w:rsid w:val="000015A9"/>
    <w:rsid w:val="0000566C"/>
    <w:rsid w:val="0001123F"/>
    <w:rsid w:val="0002034F"/>
    <w:rsid w:val="00021162"/>
    <w:rsid w:val="00042879"/>
    <w:rsid w:val="000553AB"/>
    <w:rsid w:val="00061E33"/>
    <w:rsid w:val="00072D1A"/>
    <w:rsid w:val="00073522"/>
    <w:rsid w:val="00084DF6"/>
    <w:rsid w:val="0009163A"/>
    <w:rsid w:val="000954F3"/>
    <w:rsid w:val="000964BC"/>
    <w:rsid w:val="000A4337"/>
    <w:rsid w:val="000C04C6"/>
    <w:rsid w:val="000C164D"/>
    <w:rsid w:val="000C6E95"/>
    <w:rsid w:val="000E0F15"/>
    <w:rsid w:val="000E3307"/>
    <w:rsid w:val="000E774C"/>
    <w:rsid w:val="000F37E8"/>
    <w:rsid w:val="000F6991"/>
    <w:rsid w:val="00114150"/>
    <w:rsid w:val="00114AFF"/>
    <w:rsid w:val="00117CB5"/>
    <w:rsid w:val="00122E7B"/>
    <w:rsid w:val="00127089"/>
    <w:rsid w:val="001512C0"/>
    <w:rsid w:val="00156BF1"/>
    <w:rsid w:val="001577AE"/>
    <w:rsid w:val="001579F5"/>
    <w:rsid w:val="00160F8E"/>
    <w:rsid w:val="00166564"/>
    <w:rsid w:val="00173149"/>
    <w:rsid w:val="00176BF4"/>
    <w:rsid w:val="00196EAF"/>
    <w:rsid w:val="0019740D"/>
    <w:rsid w:val="001A1533"/>
    <w:rsid w:val="001A5559"/>
    <w:rsid w:val="001B1F9F"/>
    <w:rsid w:val="001B3BC5"/>
    <w:rsid w:val="001B454A"/>
    <w:rsid w:val="001B6F25"/>
    <w:rsid w:val="001C0FF1"/>
    <w:rsid w:val="001C1B33"/>
    <w:rsid w:val="001C1EE3"/>
    <w:rsid w:val="001C6C45"/>
    <w:rsid w:val="001D2E63"/>
    <w:rsid w:val="001E1E56"/>
    <w:rsid w:val="001E48BD"/>
    <w:rsid w:val="001F615B"/>
    <w:rsid w:val="002004BE"/>
    <w:rsid w:val="00205AAC"/>
    <w:rsid w:val="00206428"/>
    <w:rsid w:val="00210DBA"/>
    <w:rsid w:val="00220289"/>
    <w:rsid w:val="00232EB1"/>
    <w:rsid w:val="00242F96"/>
    <w:rsid w:val="0024407C"/>
    <w:rsid w:val="00244A38"/>
    <w:rsid w:val="00251A31"/>
    <w:rsid w:val="00252C6A"/>
    <w:rsid w:val="0025427D"/>
    <w:rsid w:val="002656F7"/>
    <w:rsid w:val="0028322A"/>
    <w:rsid w:val="002835F9"/>
    <w:rsid w:val="0028553F"/>
    <w:rsid w:val="00287851"/>
    <w:rsid w:val="00291027"/>
    <w:rsid w:val="002939AE"/>
    <w:rsid w:val="002A0323"/>
    <w:rsid w:val="002A1798"/>
    <w:rsid w:val="002A54A0"/>
    <w:rsid w:val="002B49CA"/>
    <w:rsid w:val="002C7996"/>
    <w:rsid w:val="002D0AB1"/>
    <w:rsid w:val="002D0F75"/>
    <w:rsid w:val="002D304E"/>
    <w:rsid w:val="002F6CF0"/>
    <w:rsid w:val="00312D4A"/>
    <w:rsid w:val="003159BA"/>
    <w:rsid w:val="00320D2A"/>
    <w:rsid w:val="00320EBF"/>
    <w:rsid w:val="00345522"/>
    <w:rsid w:val="003503E6"/>
    <w:rsid w:val="00362801"/>
    <w:rsid w:val="00365A86"/>
    <w:rsid w:val="00374078"/>
    <w:rsid w:val="0037758E"/>
    <w:rsid w:val="00380955"/>
    <w:rsid w:val="0038506E"/>
    <w:rsid w:val="00391BF1"/>
    <w:rsid w:val="003A6B10"/>
    <w:rsid w:val="003B12BB"/>
    <w:rsid w:val="003B47B1"/>
    <w:rsid w:val="003C6246"/>
    <w:rsid w:val="003C78F9"/>
    <w:rsid w:val="003D5907"/>
    <w:rsid w:val="003E256B"/>
    <w:rsid w:val="003E2C4B"/>
    <w:rsid w:val="003F3CD1"/>
    <w:rsid w:val="003F4ADB"/>
    <w:rsid w:val="003F7C98"/>
    <w:rsid w:val="00400F4B"/>
    <w:rsid w:val="00404003"/>
    <w:rsid w:val="004220AF"/>
    <w:rsid w:val="00426A4E"/>
    <w:rsid w:val="00427F5F"/>
    <w:rsid w:val="00430B83"/>
    <w:rsid w:val="004310D9"/>
    <w:rsid w:val="00434420"/>
    <w:rsid w:val="00436883"/>
    <w:rsid w:val="00450F75"/>
    <w:rsid w:val="004529F5"/>
    <w:rsid w:val="00455C40"/>
    <w:rsid w:val="00456F8A"/>
    <w:rsid w:val="00463C2C"/>
    <w:rsid w:val="004647D6"/>
    <w:rsid w:val="00474781"/>
    <w:rsid w:val="0048560B"/>
    <w:rsid w:val="0048607C"/>
    <w:rsid w:val="00490CD8"/>
    <w:rsid w:val="004962A7"/>
    <w:rsid w:val="004B55FD"/>
    <w:rsid w:val="004C4524"/>
    <w:rsid w:val="004D0C27"/>
    <w:rsid w:val="004D2485"/>
    <w:rsid w:val="004D7631"/>
    <w:rsid w:val="004E2AD8"/>
    <w:rsid w:val="004E368D"/>
    <w:rsid w:val="004F763D"/>
    <w:rsid w:val="005070F2"/>
    <w:rsid w:val="005111B4"/>
    <w:rsid w:val="00537776"/>
    <w:rsid w:val="00544CD1"/>
    <w:rsid w:val="005512F2"/>
    <w:rsid w:val="005575C7"/>
    <w:rsid w:val="00566551"/>
    <w:rsid w:val="00571F2C"/>
    <w:rsid w:val="005737E8"/>
    <w:rsid w:val="00583B41"/>
    <w:rsid w:val="00590C90"/>
    <w:rsid w:val="0059390C"/>
    <w:rsid w:val="005C0251"/>
    <w:rsid w:val="005C0AF7"/>
    <w:rsid w:val="005C0C3B"/>
    <w:rsid w:val="005C2697"/>
    <w:rsid w:val="005D4916"/>
    <w:rsid w:val="005D7B82"/>
    <w:rsid w:val="005E03EB"/>
    <w:rsid w:val="005E2383"/>
    <w:rsid w:val="005F173D"/>
    <w:rsid w:val="0060363B"/>
    <w:rsid w:val="00623D45"/>
    <w:rsid w:val="006247DA"/>
    <w:rsid w:val="00627B12"/>
    <w:rsid w:val="00630360"/>
    <w:rsid w:val="00631752"/>
    <w:rsid w:val="00634EB8"/>
    <w:rsid w:val="006423F4"/>
    <w:rsid w:val="00675FF5"/>
    <w:rsid w:val="00685541"/>
    <w:rsid w:val="006862E2"/>
    <w:rsid w:val="00686E5B"/>
    <w:rsid w:val="00697D18"/>
    <w:rsid w:val="006A6C43"/>
    <w:rsid w:val="006A7325"/>
    <w:rsid w:val="006C4088"/>
    <w:rsid w:val="006D0CA1"/>
    <w:rsid w:val="006D3313"/>
    <w:rsid w:val="006D4675"/>
    <w:rsid w:val="006F1536"/>
    <w:rsid w:val="006F3193"/>
    <w:rsid w:val="006F413F"/>
    <w:rsid w:val="006F5C6B"/>
    <w:rsid w:val="007015A9"/>
    <w:rsid w:val="007064D6"/>
    <w:rsid w:val="00720CAC"/>
    <w:rsid w:val="00753BBF"/>
    <w:rsid w:val="007577EF"/>
    <w:rsid w:val="00762E40"/>
    <w:rsid w:val="007673D5"/>
    <w:rsid w:val="007713AA"/>
    <w:rsid w:val="007716F9"/>
    <w:rsid w:val="007806A2"/>
    <w:rsid w:val="0079039B"/>
    <w:rsid w:val="00791FAB"/>
    <w:rsid w:val="00792742"/>
    <w:rsid w:val="00793C33"/>
    <w:rsid w:val="007A0263"/>
    <w:rsid w:val="007A69ED"/>
    <w:rsid w:val="007A7E6B"/>
    <w:rsid w:val="007B1AD9"/>
    <w:rsid w:val="007C3577"/>
    <w:rsid w:val="007D1FC3"/>
    <w:rsid w:val="007D7860"/>
    <w:rsid w:val="007E0E81"/>
    <w:rsid w:val="007E4C83"/>
    <w:rsid w:val="007F08DA"/>
    <w:rsid w:val="007F3CD0"/>
    <w:rsid w:val="007F62B6"/>
    <w:rsid w:val="00800172"/>
    <w:rsid w:val="00804A75"/>
    <w:rsid w:val="00807769"/>
    <w:rsid w:val="008211ED"/>
    <w:rsid w:val="0082153F"/>
    <w:rsid w:val="0082270F"/>
    <w:rsid w:val="00823625"/>
    <w:rsid w:val="00824484"/>
    <w:rsid w:val="00826411"/>
    <w:rsid w:val="00833A73"/>
    <w:rsid w:val="00847743"/>
    <w:rsid w:val="008514DC"/>
    <w:rsid w:val="008542E8"/>
    <w:rsid w:val="008571F1"/>
    <w:rsid w:val="00857820"/>
    <w:rsid w:val="008607E1"/>
    <w:rsid w:val="00862359"/>
    <w:rsid w:val="00873DA1"/>
    <w:rsid w:val="008900E8"/>
    <w:rsid w:val="008A7A53"/>
    <w:rsid w:val="008B6C57"/>
    <w:rsid w:val="008C3D0B"/>
    <w:rsid w:val="008C55F1"/>
    <w:rsid w:val="008C5AAC"/>
    <w:rsid w:val="008D0593"/>
    <w:rsid w:val="008D3A6B"/>
    <w:rsid w:val="008D4C8A"/>
    <w:rsid w:val="008E3239"/>
    <w:rsid w:val="008E7D55"/>
    <w:rsid w:val="008F1CE4"/>
    <w:rsid w:val="008F7BEB"/>
    <w:rsid w:val="009031E3"/>
    <w:rsid w:val="00903F7D"/>
    <w:rsid w:val="009048AA"/>
    <w:rsid w:val="00907C06"/>
    <w:rsid w:val="00914F91"/>
    <w:rsid w:val="0094039E"/>
    <w:rsid w:val="00941A66"/>
    <w:rsid w:val="009430BB"/>
    <w:rsid w:val="00943C03"/>
    <w:rsid w:val="0094407C"/>
    <w:rsid w:val="00946665"/>
    <w:rsid w:val="00954858"/>
    <w:rsid w:val="00976CC6"/>
    <w:rsid w:val="009778B4"/>
    <w:rsid w:val="00982254"/>
    <w:rsid w:val="009834CE"/>
    <w:rsid w:val="00983CBF"/>
    <w:rsid w:val="009940D3"/>
    <w:rsid w:val="009944A5"/>
    <w:rsid w:val="009B3694"/>
    <w:rsid w:val="009D0B86"/>
    <w:rsid w:val="009D6335"/>
    <w:rsid w:val="009E2984"/>
    <w:rsid w:val="009F459B"/>
    <w:rsid w:val="009F55E8"/>
    <w:rsid w:val="009F5C03"/>
    <w:rsid w:val="009F6122"/>
    <w:rsid w:val="00A11A00"/>
    <w:rsid w:val="00A2718D"/>
    <w:rsid w:val="00A31FFB"/>
    <w:rsid w:val="00A348D0"/>
    <w:rsid w:val="00A515EE"/>
    <w:rsid w:val="00A532E4"/>
    <w:rsid w:val="00A65D41"/>
    <w:rsid w:val="00A74C4A"/>
    <w:rsid w:val="00A81081"/>
    <w:rsid w:val="00A8232E"/>
    <w:rsid w:val="00A97584"/>
    <w:rsid w:val="00AA2F7D"/>
    <w:rsid w:val="00AA4611"/>
    <w:rsid w:val="00AA6EB6"/>
    <w:rsid w:val="00AB0F72"/>
    <w:rsid w:val="00AB1E10"/>
    <w:rsid w:val="00AC5A31"/>
    <w:rsid w:val="00AC70CB"/>
    <w:rsid w:val="00AD610F"/>
    <w:rsid w:val="00AD759B"/>
    <w:rsid w:val="00AF2815"/>
    <w:rsid w:val="00B11E9D"/>
    <w:rsid w:val="00B21FEE"/>
    <w:rsid w:val="00B22215"/>
    <w:rsid w:val="00B305C0"/>
    <w:rsid w:val="00B46448"/>
    <w:rsid w:val="00B5528C"/>
    <w:rsid w:val="00B61209"/>
    <w:rsid w:val="00B62E86"/>
    <w:rsid w:val="00B67879"/>
    <w:rsid w:val="00B70E59"/>
    <w:rsid w:val="00B75E58"/>
    <w:rsid w:val="00B817FF"/>
    <w:rsid w:val="00B87E48"/>
    <w:rsid w:val="00B90D0C"/>
    <w:rsid w:val="00B93A87"/>
    <w:rsid w:val="00B9643F"/>
    <w:rsid w:val="00BA5CDA"/>
    <w:rsid w:val="00BB3648"/>
    <w:rsid w:val="00BB5F6C"/>
    <w:rsid w:val="00BC3028"/>
    <w:rsid w:val="00BC53DF"/>
    <w:rsid w:val="00BD0C94"/>
    <w:rsid w:val="00BD4747"/>
    <w:rsid w:val="00BD72EC"/>
    <w:rsid w:val="00BD72F8"/>
    <w:rsid w:val="00BD7735"/>
    <w:rsid w:val="00BE2D6A"/>
    <w:rsid w:val="00BE3B36"/>
    <w:rsid w:val="00BE799C"/>
    <w:rsid w:val="00BF122A"/>
    <w:rsid w:val="00BF41D8"/>
    <w:rsid w:val="00BF4EB4"/>
    <w:rsid w:val="00BF54AD"/>
    <w:rsid w:val="00C01AF4"/>
    <w:rsid w:val="00C11ADC"/>
    <w:rsid w:val="00C2526D"/>
    <w:rsid w:val="00C26281"/>
    <w:rsid w:val="00C315EB"/>
    <w:rsid w:val="00C330D9"/>
    <w:rsid w:val="00C4010F"/>
    <w:rsid w:val="00C42382"/>
    <w:rsid w:val="00C4622B"/>
    <w:rsid w:val="00C50EE7"/>
    <w:rsid w:val="00C519A8"/>
    <w:rsid w:val="00C56B31"/>
    <w:rsid w:val="00C628F5"/>
    <w:rsid w:val="00C70969"/>
    <w:rsid w:val="00C76D11"/>
    <w:rsid w:val="00C8409A"/>
    <w:rsid w:val="00C87560"/>
    <w:rsid w:val="00CA4847"/>
    <w:rsid w:val="00CA4A6D"/>
    <w:rsid w:val="00CB2A23"/>
    <w:rsid w:val="00CB40B5"/>
    <w:rsid w:val="00CC2533"/>
    <w:rsid w:val="00CC52D4"/>
    <w:rsid w:val="00CD4A58"/>
    <w:rsid w:val="00CD63AE"/>
    <w:rsid w:val="00CD7830"/>
    <w:rsid w:val="00CE0737"/>
    <w:rsid w:val="00CF3FF2"/>
    <w:rsid w:val="00CF5833"/>
    <w:rsid w:val="00D03679"/>
    <w:rsid w:val="00D12C54"/>
    <w:rsid w:val="00D2647C"/>
    <w:rsid w:val="00D33873"/>
    <w:rsid w:val="00D3540F"/>
    <w:rsid w:val="00D365AB"/>
    <w:rsid w:val="00D432FF"/>
    <w:rsid w:val="00D47109"/>
    <w:rsid w:val="00D5292E"/>
    <w:rsid w:val="00D52992"/>
    <w:rsid w:val="00D64303"/>
    <w:rsid w:val="00D6496B"/>
    <w:rsid w:val="00D65543"/>
    <w:rsid w:val="00D73FA3"/>
    <w:rsid w:val="00D76D6F"/>
    <w:rsid w:val="00D77EF7"/>
    <w:rsid w:val="00D82734"/>
    <w:rsid w:val="00DD2684"/>
    <w:rsid w:val="00DD67B8"/>
    <w:rsid w:val="00DE0395"/>
    <w:rsid w:val="00DF5CFA"/>
    <w:rsid w:val="00E03A08"/>
    <w:rsid w:val="00E05FBD"/>
    <w:rsid w:val="00E1029E"/>
    <w:rsid w:val="00E14C06"/>
    <w:rsid w:val="00E16ABE"/>
    <w:rsid w:val="00E40902"/>
    <w:rsid w:val="00E45F5B"/>
    <w:rsid w:val="00E526D6"/>
    <w:rsid w:val="00E53E66"/>
    <w:rsid w:val="00E55FE2"/>
    <w:rsid w:val="00E647E9"/>
    <w:rsid w:val="00E65AD5"/>
    <w:rsid w:val="00E768EA"/>
    <w:rsid w:val="00E85A91"/>
    <w:rsid w:val="00E946EB"/>
    <w:rsid w:val="00EA0AE9"/>
    <w:rsid w:val="00EA3783"/>
    <w:rsid w:val="00EA6F65"/>
    <w:rsid w:val="00EC070A"/>
    <w:rsid w:val="00ED0C10"/>
    <w:rsid w:val="00ED0DCD"/>
    <w:rsid w:val="00ED50CC"/>
    <w:rsid w:val="00EE3228"/>
    <w:rsid w:val="00EE59EA"/>
    <w:rsid w:val="00EE5D3F"/>
    <w:rsid w:val="00EE767E"/>
    <w:rsid w:val="00EF6B90"/>
    <w:rsid w:val="00EF7ACC"/>
    <w:rsid w:val="00F0583A"/>
    <w:rsid w:val="00F14F48"/>
    <w:rsid w:val="00F16C71"/>
    <w:rsid w:val="00F17550"/>
    <w:rsid w:val="00F24BAE"/>
    <w:rsid w:val="00F41EE8"/>
    <w:rsid w:val="00F53652"/>
    <w:rsid w:val="00F6370F"/>
    <w:rsid w:val="00F70DFE"/>
    <w:rsid w:val="00F71D96"/>
    <w:rsid w:val="00F7271D"/>
    <w:rsid w:val="00F80AAB"/>
    <w:rsid w:val="00F95D61"/>
    <w:rsid w:val="00FB62C8"/>
    <w:rsid w:val="00FC673B"/>
    <w:rsid w:val="00FD4E17"/>
    <w:rsid w:val="00FE1EC8"/>
    <w:rsid w:val="00FE512E"/>
    <w:rsid w:val="00FF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34F6B-69AE-46F0-B960-676C7274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68D"/>
    <w:pPr>
      <w:spacing w:after="45" w:line="270" w:lineRule="auto"/>
      <w:ind w:left="5766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34420"/>
    <w:pPr>
      <w:keepNext/>
      <w:keepLines/>
      <w:spacing w:after="3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4E368D"/>
    <w:pPr>
      <w:spacing w:after="0" w:line="240" w:lineRule="auto"/>
      <w:ind w:left="0" w:firstLine="0"/>
      <w:jc w:val="left"/>
    </w:pPr>
    <w:rPr>
      <w:color w:val="auto"/>
      <w:sz w:val="24"/>
      <w:szCs w:val="24"/>
      <w:lang w:val="en-US"/>
    </w:rPr>
  </w:style>
  <w:style w:type="character" w:customStyle="1" w:styleId="a4">
    <w:name w:val="Текст примечания Знак"/>
    <w:basedOn w:val="a0"/>
    <w:link w:val="a3"/>
    <w:rsid w:val="004E368D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">
    <w:name w:val="TableGrid"/>
    <w:rsid w:val="004E368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4E368D"/>
    <w:pPr>
      <w:ind w:left="720"/>
      <w:contextualSpacing/>
    </w:pPr>
  </w:style>
  <w:style w:type="table" w:styleId="a6">
    <w:name w:val="Table Grid"/>
    <w:basedOn w:val="a1"/>
    <w:uiPriority w:val="59"/>
    <w:rsid w:val="004E3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4E368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368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E368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3442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ConsPlusNormal">
    <w:name w:val="ConsPlusNormal"/>
    <w:rsid w:val="00091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header"/>
    <w:basedOn w:val="a"/>
    <w:link w:val="ab"/>
    <w:rsid w:val="005D7B82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="TimesET" w:hAnsi="TimesET"/>
      <w:color w:val="auto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5D7B82"/>
    <w:rPr>
      <w:rFonts w:ascii="TimesET" w:eastAsia="Times New Roman" w:hAnsi="TimesET" w:cs="Times New Roman"/>
      <w:sz w:val="20"/>
      <w:szCs w:val="20"/>
      <w:lang w:eastAsia="ru-RU"/>
    </w:rPr>
  </w:style>
  <w:style w:type="character" w:styleId="ac">
    <w:name w:val="page number"/>
    <w:basedOn w:val="a0"/>
    <w:rsid w:val="005D7B82"/>
  </w:style>
  <w:style w:type="paragraph" w:styleId="ad">
    <w:name w:val="footer"/>
    <w:basedOn w:val="a"/>
    <w:link w:val="ae"/>
    <w:uiPriority w:val="99"/>
    <w:unhideWhenUsed/>
    <w:rsid w:val="00C7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70969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TableGrid1">
    <w:name w:val="TableGrid1"/>
    <w:rsid w:val="000211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021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D5292E"/>
    <w:rPr>
      <w:sz w:val="16"/>
      <w:szCs w:val="16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D5292E"/>
    <w:pPr>
      <w:spacing w:after="45"/>
      <w:ind w:left="5766" w:hanging="10"/>
      <w:jc w:val="both"/>
    </w:pPr>
    <w:rPr>
      <w:b/>
      <w:bCs/>
      <w:color w:val="000000"/>
      <w:sz w:val="20"/>
      <w:szCs w:val="20"/>
      <w:lang w:val="ru-RU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D5292E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52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5292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Default">
    <w:name w:val="Default"/>
    <w:rsid w:val="00941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C4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4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A459-D1D4-4750-8048-3B89A5DC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34</Pages>
  <Words>9591</Words>
  <Characters>54673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Гаркуша Н.С.</dc:creator>
  <cp:lastModifiedBy>pinaev</cp:lastModifiedBy>
  <cp:revision>75</cp:revision>
  <cp:lastPrinted>2011-05-21T01:18:00Z</cp:lastPrinted>
  <dcterms:created xsi:type="dcterms:W3CDTF">2018-12-13T09:41:00Z</dcterms:created>
  <dcterms:modified xsi:type="dcterms:W3CDTF">2019-02-19T14:38:00Z</dcterms:modified>
</cp:coreProperties>
</file>